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68" w:rsidRDefault="002E1168" w:rsidP="002E1168">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4D2C0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AE5475" w:rsidRDefault="00AE5475" w:rsidP="00AE5475">
      <w:pPr>
        <w:rPr>
          <w:rFonts w:ascii="Times New Roman" w:hAnsi="Times New Roman" w:cs="Times New Roman"/>
          <w:b/>
          <w:sz w:val="24"/>
          <w:szCs w:val="24"/>
          <w:lang w:val="lt-LT"/>
        </w:rPr>
      </w:pPr>
    </w:p>
    <w:p w:rsidR="00AE5475" w:rsidRPr="00045A09" w:rsidRDefault="0061365C" w:rsidP="0061365C">
      <w:pPr>
        <w:jc w:val="center"/>
        <w:rPr>
          <w:rFonts w:ascii="Times New Roman" w:hAnsi="Times New Roman" w:cs="Times New Roman"/>
          <w:b/>
          <w:color w:val="1F497D" w:themeColor="text2"/>
          <w:sz w:val="36"/>
          <w:szCs w:val="36"/>
          <w:lang w:val="lt-LT"/>
        </w:rPr>
      </w:pPr>
      <w:r w:rsidRPr="00045A09">
        <w:rPr>
          <w:rFonts w:ascii="Times New Roman" w:hAnsi="Times New Roman" w:cs="Times New Roman"/>
          <w:b/>
          <w:color w:val="1F497D" w:themeColor="text2"/>
          <w:sz w:val="36"/>
          <w:szCs w:val="36"/>
          <w:lang w:val="lt-LT"/>
        </w:rPr>
        <w:t>Vienodo</w:t>
      </w:r>
      <w:r w:rsidR="00AE5475" w:rsidRPr="00045A09">
        <w:rPr>
          <w:rFonts w:ascii="Times New Roman" w:hAnsi="Times New Roman" w:cs="Times New Roman"/>
          <w:b/>
          <w:color w:val="1F497D" w:themeColor="text2"/>
          <w:sz w:val="36"/>
          <w:szCs w:val="36"/>
          <w:lang w:val="lt-LT"/>
        </w:rPr>
        <w:t xml:space="preserve"> </w:t>
      </w:r>
      <w:r w:rsidR="00045A09" w:rsidRPr="00045A09">
        <w:rPr>
          <w:rFonts w:ascii="Times New Roman" w:hAnsi="Times New Roman" w:cs="Times New Roman"/>
          <w:b/>
          <w:color w:val="1F497D" w:themeColor="text2"/>
          <w:sz w:val="36"/>
          <w:szCs w:val="36"/>
          <w:lang w:val="lt-LT"/>
        </w:rPr>
        <w:t>darbo užmokesč</w:t>
      </w:r>
      <w:r w:rsidR="00AE5475" w:rsidRPr="00045A09">
        <w:rPr>
          <w:rFonts w:ascii="Times New Roman" w:hAnsi="Times New Roman" w:cs="Times New Roman"/>
          <w:b/>
          <w:color w:val="1F497D" w:themeColor="text2"/>
          <w:sz w:val="36"/>
          <w:szCs w:val="36"/>
          <w:lang w:val="lt-LT"/>
        </w:rPr>
        <w:t>i</w:t>
      </w:r>
      <w:r w:rsidRPr="00045A09">
        <w:rPr>
          <w:rFonts w:ascii="Times New Roman" w:hAnsi="Times New Roman" w:cs="Times New Roman"/>
          <w:b/>
          <w:color w:val="1F497D" w:themeColor="text2"/>
          <w:sz w:val="36"/>
          <w:szCs w:val="36"/>
          <w:lang w:val="lt-LT"/>
        </w:rPr>
        <w:t>o</w:t>
      </w:r>
      <w:r w:rsidR="00AE5475" w:rsidRPr="00045A09">
        <w:rPr>
          <w:rFonts w:ascii="Times New Roman" w:hAnsi="Times New Roman" w:cs="Times New Roman"/>
          <w:b/>
          <w:color w:val="1F497D" w:themeColor="text2"/>
          <w:sz w:val="36"/>
          <w:szCs w:val="36"/>
          <w:lang w:val="lt-LT"/>
        </w:rPr>
        <w:t xml:space="preserve"> dienos minėjimo formų aprašas</w:t>
      </w:r>
    </w:p>
    <w:p w:rsidR="0061365C" w:rsidRPr="00AE5475" w:rsidRDefault="0061365C" w:rsidP="00AE5475">
      <w:pPr>
        <w:rPr>
          <w:rFonts w:ascii="Times New Roman" w:hAnsi="Times New Roman" w:cs="Times New Roman"/>
          <w:b/>
          <w:color w:val="4F81BD" w:themeColor="accent1"/>
          <w:sz w:val="32"/>
          <w:szCs w:val="32"/>
          <w:lang w:val="lt-LT"/>
        </w:rPr>
      </w:pPr>
    </w:p>
    <w:tbl>
      <w:tblPr>
        <w:tblStyle w:val="TableGrid"/>
        <w:tblW w:w="12240" w:type="dxa"/>
        <w:tblInd w:w="-1602" w:type="dxa"/>
        <w:tblLook w:val="04A0"/>
      </w:tblPr>
      <w:tblGrid>
        <w:gridCol w:w="12240"/>
      </w:tblGrid>
      <w:tr w:rsidR="00AE5475" w:rsidTr="000A0F46">
        <w:tc>
          <w:tcPr>
            <w:tcW w:w="12240" w:type="dxa"/>
            <w:tcBorders>
              <w:top w:val="nil"/>
              <w:left w:val="nil"/>
              <w:bottom w:val="nil"/>
              <w:right w:val="nil"/>
            </w:tcBorders>
            <w:shd w:val="clear" w:color="auto" w:fill="365F91" w:themeFill="accent1" w:themeFillShade="BF"/>
          </w:tcPr>
          <w:p w:rsidR="00AE5475" w:rsidRDefault="00AE5475" w:rsidP="00AE5475">
            <w:pPr>
              <w:rPr>
                <w:rFonts w:ascii="Times New Roman" w:hAnsi="Times New Roman" w:cs="Times New Roman"/>
                <w:b/>
                <w:sz w:val="24"/>
                <w:szCs w:val="24"/>
                <w:lang w:val="lt-LT"/>
              </w:rPr>
            </w:pPr>
          </w:p>
          <w:tbl>
            <w:tblPr>
              <w:tblStyle w:val="TableGrid"/>
              <w:tblW w:w="0" w:type="auto"/>
              <w:tblInd w:w="1597" w:type="dxa"/>
              <w:shd w:val="clear" w:color="auto" w:fill="17365D" w:themeFill="text2" w:themeFillShade="BF"/>
              <w:tblLook w:val="04A0"/>
            </w:tblPr>
            <w:tblGrid>
              <w:gridCol w:w="9635"/>
            </w:tblGrid>
            <w:tr w:rsidR="009F325F" w:rsidTr="000A0F46">
              <w:tc>
                <w:tcPr>
                  <w:tcW w:w="9635" w:type="dxa"/>
                  <w:tcBorders>
                    <w:top w:val="nil"/>
                    <w:left w:val="nil"/>
                    <w:bottom w:val="nil"/>
                    <w:right w:val="nil"/>
                  </w:tcBorders>
                  <w:shd w:val="clear" w:color="auto" w:fill="365F91" w:themeFill="accent1" w:themeFillShade="BF"/>
                </w:tcPr>
                <w:p w:rsidR="009F325F" w:rsidRDefault="009F325F" w:rsidP="009F325F">
                  <w:pPr>
                    <w:spacing w:before="240"/>
                    <w:jc w:val="both"/>
                    <w:rPr>
                      <w:rFonts w:ascii="Times New Roman" w:hAnsi="Times New Roman" w:cs="Times New Roman"/>
                      <w:color w:val="FFFFFF" w:themeColor="background1"/>
                      <w:sz w:val="28"/>
                      <w:szCs w:val="28"/>
                      <w:lang w:val="lt-LT"/>
                    </w:rPr>
                  </w:pPr>
                  <w:r w:rsidRPr="009F325F">
                    <w:rPr>
                      <w:rFonts w:ascii="Times New Roman" w:hAnsi="Times New Roman" w:cs="Times New Roman"/>
                      <w:color w:val="FFFFFF" w:themeColor="background1"/>
                      <w:sz w:val="28"/>
                      <w:szCs w:val="28"/>
                      <w:lang w:val="lt-LT"/>
                    </w:rPr>
                    <w:t>Moterų ir vyrų atlyginimų atotrūkis yra vienas pagrindinių indikatorių, rodančių lyčių lygybės visuomenėje būklę. Šis skirtumas negali būti ignoruojamos, nes išryškėjęs darbo rinkoje, vėliau jis persikelia į moterų ir vyrų pensijas. Svarbu pabrėžti, kad moterų ir vyrų darbo užmokesčio atotrūkis atspindi diskriminaciją ir nelygybę darbo rinkoje, kuri gyvenime daugiausia įtakos turi moterims. Todėl Europos Komisija daug dėmesio skiria vyrų ir moterų atlyginimo, pajamų ir pensijų atotrūkio mažinimui, taip kovodama su moterų skurdu.</w:t>
                  </w:r>
                  <w:r w:rsidRPr="009F325F">
                    <w:rPr>
                      <w:rStyle w:val="FootnoteReference"/>
                      <w:rFonts w:ascii="Times New Roman" w:hAnsi="Times New Roman" w:cs="Times New Roman"/>
                      <w:color w:val="FFFFFF" w:themeColor="background1"/>
                      <w:sz w:val="28"/>
                      <w:szCs w:val="28"/>
                      <w:lang w:val="lt-LT"/>
                    </w:rPr>
                    <w:footnoteReference w:id="2"/>
                  </w:r>
                </w:p>
                <w:p w:rsidR="00E453B9" w:rsidRPr="009F325F" w:rsidRDefault="00E453B9" w:rsidP="009F325F">
                  <w:pPr>
                    <w:spacing w:before="240"/>
                    <w:jc w:val="both"/>
                    <w:rPr>
                      <w:rFonts w:ascii="Times New Roman" w:hAnsi="Times New Roman" w:cs="Times New Roman"/>
                      <w:b/>
                      <w:color w:val="FFFFFF" w:themeColor="background1"/>
                      <w:sz w:val="28"/>
                      <w:szCs w:val="28"/>
                      <w:lang w:val="lt-LT"/>
                    </w:rPr>
                  </w:pPr>
                </w:p>
              </w:tc>
            </w:tr>
          </w:tbl>
          <w:p w:rsidR="009F325F" w:rsidRDefault="009F325F" w:rsidP="00AE5475">
            <w:pPr>
              <w:rPr>
                <w:rFonts w:ascii="Times New Roman" w:hAnsi="Times New Roman" w:cs="Times New Roman"/>
                <w:b/>
                <w:sz w:val="24"/>
                <w:szCs w:val="24"/>
                <w:lang w:val="lt-LT"/>
              </w:rPr>
            </w:pPr>
          </w:p>
        </w:tc>
      </w:tr>
    </w:tbl>
    <w:p w:rsidR="009F325F" w:rsidRDefault="009F325F" w:rsidP="00AE5475">
      <w:pPr>
        <w:rPr>
          <w:rFonts w:ascii="Times New Roman" w:hAnsi="Times New Roman" w:cs="Times New Roman"/>
          <w:b/>
          <w:sz w:val="24"/>
          <w:szCs w:val="24"/>
          <w:lang w:val="lt-LT"/>
        </w:rPr>
      </w:pPr>
    </w:p>
    <w:p w:rsidR="00AE5475" w:rsidRDefault="00AE5475" w:rsidP="00E453B9">
      <w:pPr>
        <w:jc w:val="both"/>
        <w:rPr>
          <w:rFonts w:ascii="Times New Roman" w:hAnsi="Times New Roman" w:cs="Times New Roman"/>
          <w:color w:val="595959" w:themeColor="text1" w:themeTint="A6"/>
          <w:sz w:val="24"/>
          <w:szCs w:val="24"/>
          <w:lang w:val="lt-LT"/>
        </w:rPr>
      </w:pPr>
      <w:r w:rsidRPr="00045A09">
        <w:rPr>
          <w:rFonts w:ascii="Times New Roman" w:hAnsi="Times New Roman" w:cs="Times New Roman"/>
          <w:b/>
          <w:color w:val="1F497D" w:themeColor="text2"/>
          <w:sz w:val="24"/>
          <w:szCs w:val="24"/>
          <w:lang w:val="lt-LT"/>
        </w:rPr>
        <w:t>Moterų ir vyrų darbo užmokesčio skirtumas yra sudėtinga, įvairių susijusių veiksnių lemiama problema.</w:t>
      </w:r>
      <w:r w:rsidR="00E453B9">
        <w:rPr>
          <w:rFonts w:ascii="Times New Roman" w:hAnsi="Times New Roman" w:cs="Times New Roman"/>
          <w:b/>
          <w:sz w:val="24"/>
          <w:szCs w:val="24"/>
          <w:lang w:val="lt-LT"/>
        </w:rPr>
        <w:t xml:space="preserve"> </w:t>
      </w:r>
      <w:r w:rsidRPr="00E453B9">
        <w:rPr>
          <w:rFonts w:ascii="Times New Roman" w:hAnsi="Times New Roman" w:cs="Times New Roman"/>
          <w:color w:val="595959" w:themeColor="text1" w:themeTint="A6"/>
          <w:sz w:val="24"/>
          <w:szCs w:val="24"/>
          <w:lang w:val="lt-LT"/>
        </w:rPr>
        <w:t>Ji egzistuoja dėl ekonominės ir visuomeninės lyčių nelygybės. Moterų ir vyrų darbo užmokesčio skirtumus gali lemti diskriminacija darbo vietoje ar praktika, skatinanti nevienodą požiūrį į vyrus ir moteris. Moterys ir vyrai dažnai dirba skirtinguose sektoriuose</w:t>
      </w:r>
      <w:r w:rsidR="00E453B9">
        <w:rPr>
          <w:rFonts w:ascii="Times New Roman" w:hAnsi="Times New Roman" w:cs="Times New Roman"/>
          <w:color w:val="595959" w:themeColor="text1" w:themeTint="A6"/>
          <w:sz w:val="24"/>
          <w:szCs w:val="24"/>
          <w:lang w:val="lt-LT"/>
        </w:rPr>
        <w:t xml:space="preserve"> ir</w:t>
      </w:r>
      <w:r w:rsidRPr="00E453B9">
        <w:rPr>
          <w:rFonts w:ascii="Times New Roman" w:hAnsi="Times New Roman" w:cs="Times New Roman"/>
          <w:color w:val="595959" w:themeColor="text1" w:themeTint="A6"/>
          <w:sz w:val="24"/>
          <w:szCs w:val="24"/>
          <w:lang w:val="lt-LT"/>
        </w:rPr>
        <w:t xml:space="preserve"> skirtingus darbus, kurie vertinami skirtingai. Dauguma moterų dirba srityse, kur darbo užmokestis paprastai </w:t>
      </w:r>
      <w:r w:rsidR="00E453B9">
        <w:rPr>
          <w:rFonts w:ascii="Times New Roman" w:hAnsi="Times New Roman" w:cs="Times New Roman"/>
          <w:color w:val="595959" w:themeColor="text1" w:themeTint="A6"/>
          <w:sz w:val="24"/>
          <w:szCs w:val="24"/>
          <w:lang w:val="lt-LT"/>
        </w:rPr>
        <w:t xml:space="preserve">yra </w:t>
      </w:r>
      <w:r w:rsidRPr="00E453B9">
        <w:rPr>
          <w:rFonts w:ascii="Times New Roman" w:hAnsi="Times New Roman" w:cs="Times New Roman"/>
          <w:color w:val="595959" w:themeColor="text1" w:themeTint="A6"/>
          <w:sz w:val="24"/>
          <w:szCs w:val="24"/>
          <w:lang w:val="lt-LT"/>
        </w:rPr>
        <w:t xml:space="preserve">mažesnis nei sektoriuose, kuriuose dominuoja vyrai. </w:t>
      </w:r>
      <w:r w:rsidR="00E453B9">
        <w:rPr>
          <w:rFonts w:ascii="Times New Roman" w:hAnsi="Times New Roman" w:cs="Times New Roman"/>
          <w:color w:val="595959" w:themeColor="text1" w:themeTint="A6"/>
          <w:sz w:val="24"/>
          <w:szCs w:val="24"/>
          <w:lang w:val="lt-LT"/>
        </w:rPr>
        <w:t>Tokį j</w:t>
      </w:r>
      <w:r w:rsidRPr="00E453B9">
        <w:rPr>
          <w:rFonts w:ascii="Times New Roman" w:hAnsi="Times New Roman" w:cs="Times New Roman"/>
          <w:color w:val="595959" w:themeColor="text1" w:themeTint="A6"/>
          <w:sz w:val="24"/>
          <w:szCs w:val="24"/>
          <w:lang w:val="lt-LT"/>
        </w:rPr>
        <w:t xml:space="preserve">ų pasirinkimą dažnai lemia galimybė </w:t>
      </w:r>
      <w:r w:rsidR="00E453B9">
        <w:rPr>
          <w:rFonts w:ascii="Times New Roman" w:hAnsi="Times New Roman" w:cs="Times New Roman"/>
          <w:color w:val="595959" w:themeColor="text1" w:themeTint="A6"/>
          <w:sz w:val="24"/>
          <w:szCs w:val="24"/>
          <w:lang w:val="lt-LT"/>
        </w:rPr>
        <w:t xml:space="preserve">lanksčiau </w:t>
      </w:r>
      <w:r w:rsidRPr="00E453B9">
        <w:rPr>
          <w:rFonts w:ascii="Times New Roman" w:hAnsi="Times New Roman" w:cs="Times New Roman"/>
          <w:color w:val="595959" w:themeColor="text1" w:themeTint="A6"/>
          <w:sz w:val="24"/>
          <w:szCs w:val="24"/>
          <w:lang w:val="lt-LT"/>
        </w:rPr>
        <w:t xml:space="preserve">derinti šeimos ir darbo įsipareigojimus. Moterys atlieka įvairius nemokamus darbus ir prižiūri vaikus, dėl šių priežasčių dažniau dirba ne visą darbo dieną, menkai atlyginamą darbą ir retai eina vadovaujamąsias pareigas. </w:t>
      </w:r>
      <w:r w:rsidR="00E453B9" w:rsidRPr="00E453B9">
        <w:rPr>
          <w:rFonts w:ascii="Times New Roman" w:hAnsi="Times New Roman" w:cs="Times New Roman"/>
          <w:color w:val="595959" w:themeColor="text1" w:themeTint="A6"/>
          <w:sz w:val="24"/>
          <w:szCs w:val="24"/>
          <w:lang w:val="lt-LT"/>
        </w:rPr>
        <w:t>Moterų gebėjimai dažnai nepakankamai įvertinami, nes laikomi įgimtomis savybėmis</w:t>
      </w:r>
      <w:r w:rsidR="00C50B47">
        <w:rPr>
          <w:rFonts w:ascii="Times New Roman" w:hAnsi="Times New Roman" w:cs="Times New Roman"/>
          <w:color w:val="595959" w:themeColor="text1" w:themeTint="A6"/>
          <w:sz w:val="24"/>
          <w:szCs w:val="24"/>
          <w:lang w:val="lt-LT"/>
        </w:rPr>
        <w:t xml:space="preserve">, </w:t>
      </w:r>
      <w:r w:rsidRPr="00E453B9">
        <w:rPr>
          <w:rFonts w:ascii="Times New Roman" w:hAnsi="Times New Roman" w:cs="Times New Roman"/>
          <w:color w:val="595959" w:themeColor="text1" w:themeTint="A6"/>
          <w:sz w:val="24"/>
          <w:szCs w:val="24"/>
          <w:lang w:val="lt-LT"/>
        </w:rPr>
        <w:t>ypač tose srityse, kur jos dominuoja. Vyrų atve</w:t>
      </w:r>
      <w:r w:rsidR="00E453B9">
        <w:rPr>
          <w:rFonts w:ascii="Times New Roman" w:hAnsi="Times New Roman" w:cs="Times New Roman"/>
          <w:color w:val="595959" w:themeColor="text1" w:themeTint="A6"/>
          <w:sz w:val="24"/>
          <w:szCs w:val="24"/>
          <w:lang w:val="lt-LT"/>
        </w:rPr>
        <w:t>jis</w:t>
      </w:r>
      <w:r w:rsidRPr="00E453B9">
        <w:rPr>
          <w:rFonts w:ascii="Times New Roman" w:hAnsi="Times New Roman" w:cs="Times New Roman"/>
          <w:color w:val="595959" w:themeColor="text1" w:themeTint="A6"/>
          <w:sz w:val="24"/>
          <w:szCs w:val="24"/>
          <w:lang w:val="lt-LT"/>
        </w:rPr>
        <w:t xml:space="preserve"> </w:t>
      </w:r>
      <w:r w:rsidR="00E453B9">
        <w:rPr>
          <w:rFonts w:ascii="Times New Roman" w:hAnsi="Times New Roman" w:cs="Times New Roman"/>
          <w:color w:val="595959" w:themeColor="text1" w:themeTint="A6"/>
          <w:sz w:val="24"/>
          <w:szCs w:val="24"/>
          <w:lang w:val="lt-LT"/>
        </w:rPr>
        <w:t>kitoks</w:t>
      </w:r>
      <w:r w:rsidRPr="00E453B9">
        <w:rPr>
          <w:rFonts w:ascii="Times New Roman" w:hAnsi="Times New Roman" w:cs="Times New Roman"/>
          <w:color w:val="595959" w:themeColor="text1" w:themeTint="A6"/>
          <w:sz w:val="24"/>
          <w:szCs w:val="24"/>
          <w:lang w:val="lt-LT"/>
        </w:rPr>
        <w:t xml:space="preserve"> – kuo jų daugiau tarp kokios nors profesijos atstovų, tuo didesnis atlyginimas</w:t>
      </w:r>
      <w:r w:rsidR="00E453B9">
        <w:rPr>
          <w:rFonts w:ascii="Times New Roman" w:hAnsi="Times New Roman" w:cs="Times New Roman"/>
          <w:color w:val="595959" w:themeColor="text1" w:themeTint="A6"/>
          <w:sz w:val="24"/>
          <w:szCs w:val="24"/>
          <w:lang w:val="lt-LT"/>
        </w:rPr>
        <w:t xml:space="preserve"> mokamas toje srityje</w:t>
      </w:r>
      <w:r w:rsidR="00452D31">
        <w:rPr>
          <w:rFonts w:ascii="Times New Roman" w:hAnsi="Times New Roman" w:cs="Times New Roman"/>
          <w:color w:val="595959" w:themeColor="text1" w:themeTint="A6"/>
          <w:sz w:val="24"/>
          <w:szCs w:val="24"/>
          <w:lang w:val="lt-LT"/>
        </w:rPr>
        <w:t>.</w:t>
      </w:r>
    </w:p>
    <w:p w:rsidR="000A0F46" w:rsidRDefault="000A0F46" w:rsidP="00E453B9">
      <w:pPr>
        <w:jc w:val="both"/>
        <w:rPr>
          <w:rFonts w:ascii="Times New Roman" w:hAnsi="Times New Roman" w:cs="Times New Roman"/>
          <w:color w:val="595959" w:themeColor="text1" w:themeTint="A6"/>
          <w:sz w:val="24"/>
          <w:szCs w:val="24"/>
          <w:lang w:val="lt-LT"/>
        </w:rPr>
      </w:pPr>
    </w:p>
    <w:tbl>
      <w:tblPr>
        <w:tblStyle w:val="TableGrid"/>
        <w:tblW w:w="12240" w:type="dxa"/>
        <w:tblInd w:w="-1602" w:type="dxa"/>
        <w:tblLook w:val="04A0"/>
      </w:tblPr>
      <w:tblGrid>
        <w:gridCol w:w="12240"/>
      </w:tblGrid>
      <w:tr w:rsidR="00E453B9" w:rsidTr="00045A09">
        <w:tc>
          <w:tcPr>
            <w:tcW w:w="12240" w:type="dxa"/>
            <w:tcBorders>
              <w:top w:val="nil"/>
              <w:left w:val="nil"/>
              <w:bottom w:val="nil"/>
              <w:right w:val="nil"/>
            </w:tcBorders>
            <w:shd w:val="clear" w:color="auto" w:fill="365F91" w:themeFill="accent1" w:themeFillShade="BF"/>
          </w:tcPr>
          <w:p w:rsidR="00452D31" w:rsidRDefault="00452D31"/>
          <w:tbl>
            <w:tblPr>
              <w:tblStyle w:val="TableGrid"/>
              <w:tblpPr w:leftFromText="180" w:rightFromText="180" w:vertAnchor="text" w:horzAnchor="page" w:tblpX="2145" w:tblpY="-121"/>
              <w:tblOverlap w:val="never"/>
              <w:tblW w:w="0" w:type="auto"/>
              <w:shd w:val="clear" w:color="auto" w:fill="365F91" w:themeFill="accent1" w:themeFillShade="BF"/>
              <w:tblLook w:val="04A0"/>
            </w:tblPr>
            <w:tblGrid>
              <w:gridCol w:w="8550"/>
            </w:tblGrid>
            <w:tr w:rsidR="00452D31" w:rsidTr="00045A09">
              <w:tc>
                <w:tcPr>
                  <w:tcW w:w="8550" w:type="dxa"/>
                  <w:tcBorders>
                    <w:top w:val="nil"/>
                    <w:left w:val="nil"/>
                    <w:bottom w:val="nil"/>
                    <w:right w:val="nil"/>
                  </w:tcBorders>
                  <w:shd w:val="clear" w:color="auto" w:fill="365F91" w:themeFill="accent1" w:themeFillShade="BF"/>
                </w:tcPr>
                <w:p w:rsidR="00452D31" w:rsidRDefault="00452D31" w:rsidP="00494648">
                  <w:pPr>
                    <w:jc w:val="both"/>
                    <w:rPr>
                      <w:rFonts w:ascii="Times New Roman" w:hAnsi="Times New Roman" w:cs="Times New Roman"/>
                      <w:b/>
                      <w:color w:val="FFFFFF" w:themeColor="background1"/>
                      <w:sz w:val="24"/>
                      <w:szCs w:val="24"/>
                      <w:lang w:val="lt-LT"/>
                    </w:rPr>
                  </w:pPr>
                  <w:r w:rsidRPr="00E453B9">
                    <w:rPr>
                      <w:rFonts w:ascii="Times New Roman" w:hAnsi="Times New Roman" w:cs="Times New Roman"/>
                      <w:b/>
                      <w:color w:val="FFFFFF" w:themeColor="background1"/>
                      <w:sz w:val="24"/>
                      <w:szCs w:val="24"/>
                      <w:lang w:val="lt-LT"/>
                    </w:rPr>
                    <w:t>Vyrai darbo vietoje praleidžia daugiau valandų nei moterys, tačiau sudėjus moters apmokamo ir neapmokamo darbo valandas, jų būtų gerokai daugiau nei vyro darbo valandų.</w:t>
                  </w:r>
                </w:p>
                <w:p w:rsidR="00452D31" w:rsidRPr="00E453B9" w:rsidRDefault="00452D31" w:rsidP="00494648">
                  <w:pPr>
                    <w:jc w:val="both"/>
                    <w:rPr>
                      <w:rFonts w:ascii="Times New Roman" w:hAnsi="Times New Roman" w:cs="Times New Roman"/>
                      <w:color w:val="FFFFFF" w:themeColor="background1"/>
                      <w:sz w:val="24"/>
                      <w:szCs w:val="24"/>
                      <w:lang w:val="lt-LT"/>
                    </w:rPr>
                  </w:pPr>
                </w:p>
              </w:tc>
            </w:tr>
          </w:tbl>
          <w:p w:rsidR="00E453B9" w:rsidRDefault="00E453B9" w:rsidP="00E453B9">
            <w:pPr>
              <w:jc w:val="both"/>
              <w:rPr>
                <w:rFonts w:ascii="Times New Roman" w:hAnsi="Times New Roman" w:cs="Times New Roman"/>
                <w:color w:val="595959" w:themeColor="text1" w:themeTint="A6"/>
                <w:sz w:val="24"/>
                <w:szCs w:val="24"/>
                <w:lang w:val="lt-LT"/>
              </w:rPr>
            </w:pPr>
          </w:p>
          <w:p w:rsidR="00E453B9" w:rsidRDefault="00E453B9" w:rsidP="00E453B9">
            <w:pPr>
              <w:jc w:val="both"/>
              <w:rPr>
                <w:rFonts w:ascii="Times New Roman" w:hAnsi="Times New Roman" w:cs="Times New Roman"/>
                <w:color w:val="595959" w:themeColor="text1" w:themeTint="A6"/>
                <w:sz w:val="24"/>
                <w:szCs w:val="24"/>
                <w:lang w:val="lt-LT"/>
              </w:rPr>
            </w:pPr>
          </w:p>
        </w:tc>
      </w:tr>
    </w:tbl>
    <w:p w:rsidR="00452D31" w:rsidRDefault="00452D31" w:rsidP="00C50B47">
      <w:pPr>
        <w:spacing w:before="240"/>
        <w:jc w:val="both"/>
        <w:rPr>
          <w:rFonts w:ascii="Times New Roman" w:hAnsi="Times New Roman" w:cs="Times New Roman"/>
          <w:b/>
          <w:color w:val="4F81BD" w:themeColor="accent1"/>
          <w:sz w:val="24"/>
          <w:szCs w:val="24"/>
          <w:lang w:val="lt-LT"/>
        </w:rPr>
      </w:pPr>
    </w:p>
    <w:p w:rsidR="00FF2EA3" w:rsidRDefault="00AE5475" w:rsidP="00C50B47">
      <w:pPr>
        <w:spacing w:before="240"/>
        <w:jc w:val="both"/>
        <w:rPr>
          <w:rFonts w:ascii="Times New Roman" w:hAnsi="Times New Roman" w:cs="Times New Roman"/>
          <w:color w:val="595959" w:themeColor="text1" w:themeTint="A6"/>
          <w:sz w:val="24"/>
          <w:szCs w:val="24"/>
          <w:lang w:val="lt-LT"/>
        </w:rPr>
      </w:pPr>
      <w:r w:rsidRPr="00452D31">
        <w:rPr>
          <w:rFonts w:ascii="Times New Roman" w:hAnsi="Times New Roman" w:cs="Times New Roman"/>
          <w:b/>
          <w:color w:val="1F497D" w:themeColor="text2"/>
          <w:sz w:val="24"/>
          <w:szCs w:val="24"/>
          <w:lang w:val="lt-LT"/>
        </w:rPr>
        <w:t>Kodėl svarbu naikinti moterų ir vyrų darbo užmokesčio skirtumus?</w:t>
      </w:r>
      <w:r w:rsidRPr="00DC3382">
        <w:rPr>
          <w:rFonts w:ascii="Times New Roman" w:hAnsi="Times New Roman" w:cs="Times New Roman"/>
          <w:sz w:val="24"/>
          <w:szCs w:val="24"/>
          <w:lang w:val="lt-LT"/>
        </w:rPr>
        <w:t xml:space="preserve"> </w:t>
      </w:r>
      <w:r w:rsidRPr="00FF2EA3">
        <w:rPr>
          <w:rFonts w:ascii="Times New Roman" w:hAnsi="Times New Roman" w:cs="Times New Roman"/>
          <w:color w:val="595959" w:themeColor="text1" w:themeTint="A6"/>
          <w:sz w:val="24"/>
          <w:szCs w:val="24"/>
          <w:lang w:val="lt-LT"/>
        </w:rPr>
        <w:t xml:space="preserve">Tai padėtų kurti teisingesnę visuomenę ir atneštų </w:t>
      </w:r>
      <w:r w:rsidR="00C50B47" w:rsidRPr="00FF2EA3">
        <w:rPr>
          <w:rFonts w:ascii="Times New Roman" w:hAnsi="Times New Roman" w:cs="Times New Roman"/>
          <w:color w:val="595959" w:themeColor="text1" w:themeTint="A6"/>
          <w:sz w:val="24"/>
          <w:szCs w:val="24"/>
          <w:lang w:val="lt-LT"/>
        </w:rPr>
        <w:t xml:space="preserve">ekonominės </w:t>
      </w:r>
      <w:r w:rsidRPr="00FF2EA3">
        <w:rPr>
          <w:rFonts w:ascii="Times New Roman" w:hAnsi="Times New Roman" w:cs="Times New Roman"/>
          <w:color w:val="595959" w:themeColor="text1" w:themeTint="A6"/>
          <w:sz w:val="24"/>
          <w:szCs w:val="24"/>
          <w:lang w:val="lt-LT"/>
        </w:rPr>
        <w:t>naudos</w:t>
      </w:r>
      <w:r w:rsidR="00FF2EA3">
        <w:rPr>
          <w:rFonts w:ascii="Times New Roman" w:hAnsi="Times New Roman" w:cs="Times New Roman"/>
          <w:color w:val="595959" w:themeColor="text1" w:themeTint="A6"/>
          <w:sz w:val="24"/>
          <w:szCs w:val="24"/>
          <w:lang w:val="lt-LT"/>
        </w:rPr>
        <w:t>:</w:t>
      </w:r>
    </w:p>
    <w:p w:rsidR="00FF2EA3" w:rsidRDefault="00C50B47" w:rsidP="00FF2EA3">
      <w:pPr>
        <w:spacing w:before="240"/>
        <w:ind w:left="720"/>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P</w:t>
      </w:r>
      <w:r w:rsidRPr="00C50B47">
        <w:rPr>
          <w:rFonts w:ascii="Times New Roman" w:hAnsi="Times New Roman" w:cs="Times New Roman"/>
          <w:color w:val="595959" w:themeColor="text1" w:themeTint="A6"/>
          <w:sz w:val="24"/>
          <w:szCs w:val="24"/>
          <w:lang w:val="lt-LT"/>
        </w:rPr>
        <w:t>anaikin</w:t>
      </w:r>
      <w:r>
        <w:rPr>
          <w:rFonts w:ascii="Times New Roman" w:hAnsi="Times New Roman" w:cs="Times New Roman"/>
          <w:color w:val="595959" w:themeColor="text1" w:themeTint="A6"/>
          <w:sz w:val="24"/>
          <w:szCs w:val="24"/>
          <w:lang w:val="lt-LT"/>
        </w:rPr>
        <w:t>u</w:t>
      </w:r>
      <w:r w:rsidRPr="00C50B47">
        <w:rPr>
          <w:rFonts w:ascii="Times New Roman" w:hAnsi="Times New Roman" w:cs="Times New Roman"/>
          <w:color w:val="595959" w:themeColor="text1" w:themeTint="A6"/>
          <w:sz w:val="24"/>
          <w:szCs w:val="24"/>
          <w:lang w:val="lt-LT"/>
        </w:rPr>
        <w:t xml:space="preserve">s </w:t>
      </w:r>
      <w:r>
        <w:rPr>
          <w:rFonts w:ascii="Times New Roman" w:hAnsi="Times New Roman" w:cs="Times New Roman"/>
          <w:color w:val="595959" w:themeColor="text1" w:themeTint="A6"/>
          <w:sz w:val="24"/>
          <w:szCs w:val="24"/>
          <w:lang w:val="lt-LT"/>
        </w:rPr>
        <w:t>m</w:t>
      </w:r>
      <w:r w:rsidR="00AE5475" w:rsidRPr="00C50B47">
        <w:rPr>
          <w:rFonts w:ascii="Times New Roman" w:hAnsi="Times New Roman" w:cs="Times New Roman"/>
          <w:color w:val="595959" w:themeColor="text1" w:themeTint="A6"/>
          <w:sz w:val="24"/>
          <w:szCs w:val="24"/>
          <w:lang w:val="lt-LT"/>
        </w:rPr>
        <w:t>oterų ir vyrų darbo užmokesčio skirtum</w:t>
      </w:r>
      <w:r>
        <w:rPr>
          <w:rFonts w:ascii="Times New Roman" w:hAnsi="Times New Roman" w:cs="Times New Roman"/>
          <w:color w:val="595959" w:themeColor="text1" w:themeTint="A6"/>
          <w:sz w:val="24"/>
          <w:szCs w:val="24"/>
          <w:lang w:val="lt-LT"/>
        </w:rPr>
        <w:t>us</w:t>
      </w:r>
      <w:r w:rsidR="00AE5475" w:rsidRPr="00C50B47">
        <w:rPr>
          <w:rFonts w:ascii="Times New Roman" w:hAnsi="Times New Roman" w:cs="Times New Roman"/>
          <w:color w:val="595959" w:themeColor="text1" w:themeTint="A6"/>
          <w:sz w:val="24"/>
          <w:szCs w:val="24"/>
          <w:lang w:val="lt-LT"/>
        </w:rPr>
        <w:t xml:space="preserve"> did</w:t>
      </w:r>
      <w:r>
        <w:rPr>
          <w:rFonts w:ascii="Times New Roman" w:hAnsi="Times New Roman" w:cs="Times New Roman"/>
          <w:color w:val="595959" w:themeColor="text1" w:themeTint="A6"/>
          <w:sz w:val="24"/>
          <w:szCs w:val="24"/>
          <w:lang w:val="lt-LT"/>
        </w:rPr>
        <w:t>ėtų</w:t>
      </w:r>
      <w:r w:rsidR="00AE5475" w:rsidRPr="00C50B47">
        <w:rPr>
          <w:rFonts w:ascii="Times New Roman" w:hAnsi="Times New Roman" w:cs="Times New Roman"/>
          <w:color w:val="595959" w:themeColor="text1" w:themeTint="A6"/>
          <w:sz w:val="24"/>
          <w:szCs w:val="24"/>
          <w:lang w:val="lt-LT"/>
        </w:rPr>
        <w:t xml:space="preserve"> moterų viso gyvenimo pajam</w:t>
      </w:r>
      <w:r>
        <w:rPr>
          <w:rFonts w:ascii="Times New Roman" w:hAnsi="Times New Roman" w:cs="Times New Roman"/>
          <w:color w:val="595959" w:themeColor="text1" w:themeTint="A6"/>
          <w:sz w:val="24"/>
          <w:szCs w:val="24"/>
          <w:lang w:val="lt-LT"/>
        </w:rPr>
        <w:t>o</w:t>
      </w:r>
      <w:r w:rsidR="00AE5475" w:rsidRPr="00C50B47">
        <w:rPr>
          <w:rFonts w:ascii="Times New Roman" w:hAnsi="Times New Roman" w:cs="Times New Roman"/>
          <w:color w:val="595959" w:themeColor="text1" w:themeTint="A6"/>
          <w:sz w:val="24"/>
          <w:szCs w:val="24"/>
          <w:lang w:val="lt-LT"/>
        </w:rPr>
        <w:t>s</w:t>
      </w:r>
      <w:r>
        <w:rPr>
          <w:rFonts w:ascii="Times New Roman" w:hAnsi="Times New Roman" w:cs="Times New Roman"/>
          <w:color w:val="595959" w:themeColor="text1" w:themeTint="A6"/>
          <w:sz w:val="24"/>
          <w:szCs w:val="24"/>
          <w:lang w:val="lt-LT"/>
        </w:rPr>
        <w:t xml:space="preserve">, taigi </w:t>
      </w:r>
      <w:r w:rsidRPr="00C50B47">
        <w:rPr>
          <w:rFonts w:ascii="Times New Roman" w:hAnsi="Times New Roman" w:cs="Times New Roman"/>
          <w:color w:val="595959" w:themeColor="text1" w:themeTint="A6"/>
          <w:sz w:val="24"/>
          <w:szCs w:val="24"/>
          <w:lang w:val="lt-LT"/>
        </w:rPr>
        <w:t>skurdo lyg</w:t>
      </w:r>
      <w:r>
        <w:rPr>
          <w:rFonts w:ascii="Times New Roman" w:hAnsi="Times New Roman" w:cs="Times New Roman"/>
          <w:color w:val="595959" w:themeColor="text1" w:themeTint="A6"/>
          <w:sz w:val="24"/>
          <w:szCs w:val="24"/>
          <w:lang w:val="lt-LT"/>
        </w:rPr>
        <w:t>is</w:t>
      </w:r>
      <w:r w:rsidR="00AE5475" w:rsidRPr="00C50B47">
        <w:rPr>
          <w:rFonts w:ascii="Times New Roman" w:hAnsi="Times New Roman" w:cs="Times New Roman"/>
          <w:color w:val="595959" w:themeColor="text1" w:themeTint="A6"/>
          <w:sz w:val="24"/>
          <w:szCs w:val="24"/>
          <w:lang w:val="lt-LT"/>
        </w:rPr>
        <w:t xml:space="preserve"> maž</w:t>
      </w:r>
      <w:r>
        <w:rPr>
          <w:rFonts w:ascii="Times New Roman" w:hAnsi="Times New Roman" w:cs="Times New Roman"/>
          <w:color w:val="595959" w:themeColor="text1" w:themeTint="A6"/>
          <w:sz w:val="24"/>
          <w:szCs w:val="24"/>
          <w:lang w:val="lt-LT"/>
        </w:rPr>
        <w:t>ėtų</w:t>
      </w:r>
      <w:r w:rsidR="00AE5475" w:rsidRPr="00C50B47">
        <w:rPr>
          <w:rFonts w:ascii="Times New Roman" w:hAnsi="Times New Roman" w:cs="Times New Roman"/>
          <w:color w:val="595959" w:themeColor="text1" w:themeTint="A6"/>
          <w:sz w:val="24"/>
          <w:szCs w:val="24"/>
          <w:lang w:val="lt-LT"/>
        </w:rPr>
        <w:t xml:space="preserve"> ne tik darbingame amžiuje, bet ir senatvėje.</w:t>
      </w:r>
    </w:p>
    <w:p w:rsidR="00AE5475" w:rsidRPr="000760A6" w:rsidRDefault="00AE5475" w:rsidP="00FF2EA3">
      <w:pPr>
        <w:spacing w:before="240"/>
        <w:ind w:left="720"/>
        <w:jc w:val="both"/>
        <w:rPr>
          <w:rFonts w:ascii="Times New Roman" w:hAnsi="Times New Roman" w:cs="Times New Roman"/>
          <w:color w:val="595959" w:themeColor="text1" w:themeTint="A6"/>
          <w:sz w:val="24"/>
          <w:szCs w:val="24"/>
          <w:lang w:val="lt-LT"/>
        </w:rPr>
      </w:pPr>
      <w:r w:rsidRPr="000760A6">
        <w:rPr>
          <w:rFonts w:ascii="Times New Roman" w:hAnsi="Times New Roman" w:cs="Times New Roman"/>
          <w:color w:val="595959" w:themeColor="text1" w:themeTint="A6"/>
          <w:sz w:val="24"/>
          <w:szCs w:val="24"/>
          <w:lang w:val="lt-LT"/>
        </w:rPr>
        <w:t xml:space="preserve">Moterų karjeros lūkesčiai auga, todėl norėdamos pritraukti geriausius darbuotojus, bendrovės turi </w:t>
      </w:r>
      <w:r w:rsidR="00FF2EA3" w:rsidRPr="000760A6">
        <w:rPr>
          <w:rFonts w:ascii="Times New Roman" w:hAnsi="Times New Roman" w:cs="Times New Roman"/>
          <w:color w:val="595959" w:themeColor="text1" w:themeTint="A6"/>
          <w:sz w:val="24"/>
          <w:szCs w:val="24"/>
          <w:lang w:val="lt-LT"/>
        </w:rPr>
        <w:t xml:space="preserve">juos </w:t>
      </w:r>
      <w:r w:rsidRPr="000760A6">
        <w:rPr>
          <w:rFonts w:ascii="Times New Roman" w:hAnsi="Times New Roman" w:cs="Times New Roman"/>
          <w:color w:val="595959" w:themeColor="text1" w:themeTint="A6"/>
          <w:sz w:val="24"/>
          <w:szCs w:val="24"/>
          <w:lang w:val="lt-LT"/>
        </w:rPr>
        <w:t xml:space="preserve">motyvuoti ir užtikrinti lyčių lygybę. </w:t>
      </w:r>
      <w:r w:rsidR="00FF2EA3" w:rsidRPr="000760A6">
        <w:rPr>
          <w:rFonts w:ascii="Times New Roman" w:hAnsi="Times New Roman" w:cs="Times New Roman"/>
          <w:color w:val="595959" w:themeColor="text1" w:themeTint="A6"/>
          <w:sz w:val="24"/>
          <w:szCs w:val="24"/>
          <w:lang w:val="lt-LT"/>
        </w:rPr>
        <w:t>Kai</w:t>
      </w:r>
      <w:r w:rsidRPr="000760A6">
        <w:rPr>
          <w:rFonts w:ascii="Times New Roman" w:hAnsi="Times New Roman" w:cs="Times New Roman"/>
          <w:color w:val="595959" w:themeColor="text1" w:themeTint="A6"/>
          <w:sz w:val="24"/>
          <w:szCs w:val="24"/>
          <w:lang w:val="lt-LT"/>
        </w:rPr>
        <w:t xml:space="preserve"> moterų atliekam</w:t>
      </w:r>
      <w:r w:rsidR="00FF2EA3" w:rsidRPr="000760A6">
        <w:rPr>
          <w:rFonts w:ascii="Times New Roman" w:hAnsi="Times New Roman" w:cs="Times New Roman"/>
          <w:color w:val="595959" w:themeColor="text1" w:themeTint="A6"/>
          <w:sz w:val="24"/>
          <w:szCs w:val="24"/>
          <w:lang w:val="lt-LT"/>
        </w:rPr>
        <w:t>as</w:t>
      </w:r>
      <w:r w:rsidRPr="000760A6">
        <w:rPr>
          <w:rFonts w:ascii="Times New Roman" w:hAnsi="Times New Roman" w:cs="Times New Roman"/>
          <w:color w:val="595959" w:themeColor="text1" w:themeTint="A6"/>
          <w:sz w:val="24"/>
          <w:szCs w:val="24"/>
          <w:lang w:val="lt-LT"/>
        </w:rPr>
        <w:t xml:space="preserve"> darb</w:t>
      </w:r>
      <w:r w:rsidR="00FF2EA3" w:rsidRPr="000760A6">
        <w:rPr>
          <w:rFonts w:ascii="Times New Roman" w:hAnsi="Times New Roman" w:cs="Times New Roman"/>
          <w:color w:val="595959" w:themeColor="text1" w:themeTint="A6"/>
          <w:sz w:val="24"/>
          <w:szCs w:val="24"/>
          <w:lang w:val="lt-LT"/>
        </w:rPr>
        <w:t>as</w:t>
      </w:r>
      <w:r w:rsidRPr="000760A6">
        <w:rPr>
          <w:rFonts w:ascii="Times New Roman" w:hAnsi="Times New Roman" w:cs="Times New Roman"/>
          <w:color w:val="595959" w:themeColor="text1" w:themeTint="A6"/>
          <w:sz w:val="24"/>
          <w:szCs w:val="24"/>
          <w:lang w:val="lt-LT"/>
        </w:rPr>
        <w:t>, gebėjim</w:t>
      </w:r>
      <w:r w:rsidR="00FF2EA3" w:rsidRPr="000760A6">
        <w:rPr>
          <w:rFonts w:ascii="Times New Roman" w:hAnsi="Times New Roman" w:cs="Times New Roman"/>
          <w:color w:val="595959" w:themeColor="text1" w:themeTint="A6"/>
          <w:sz w:val="24"/>
          <w:szCs w:val="24"/>
          <w:lang w:val="lt-LT"/>
        </w:rPr>
        <w:t>ai</w:t>
      </w:r>
      <w:r w:rsidRPr="000760A6">
        <w:rPr>
          <w:rFonts w:ascii="Times New Roman" w:hAnsi="Times New Roman" w:cs="Times New Roman"/>
          <w:color w:val="595959" w:themeColor="text1" w:themeTint="A6"/>
          <w:sz w:val="24"/>
          <w:szCs w:val="24"/>
          <w:lang w:val="lt-LT"/>
        </w:rPr>
        <w:t xml:space="preserve"> ir potencial</w:t>
      </w:r>
      <w:r w:rsidR="00FF2EA3" w:rsidRPr="000760A6">
        <w:rPr>
          <w:rFonts w:ascii="Times New Roman" w:hAnsi="Times New Roman" w:cs="Times New Roman"/>
          <w:color w:val="595959" w:themeColor="text1" w:themeTint="A6"/>
          <w:sz w:val="24"/>
          <w:szCs w:val="24"/>
          <w:lang w:val="lt-LT"/>
        </w:rPr>
        <w:t>as yra deramai vertinamas</w:t>
      </w:r>
      <w:r w:rsidRPr="000760A6">
        <w:rPr>
          <w:rFonts w:ascii="Times New Roman" w:hAnsi="Times New Roman" w:cs="Times New Roman"/>
          <w:color w:val="595959" w:themeColor="text1" w:themeTint="A6"/>
          <w:sz w:val="24"/>
          <w:szCs w:val="24"/>
          <w:lang w:val="lt-LT"/>
        </w:rPr>
        <w:t>, verslo efektyvum</w:t>
      </w:r>
      <w:r w:rsidR="00FF2EA3" w:rsidRPr="000760A6">
        <w:rPr>
          <w:rFonts w:ascii="Times New Roman" w:hAnsi="Times New Roman" w:cs="Times New Roman"/>
          <w:color w:val="595959" w:themeColor="text1" w:themeTint="A6"/>
          <w:sz w:val="24"/>
          <w:szCs w:val="24"/>
          <w:lang w:val="lt-LT"/>
        </w:rPr>
        <w:t>as didėja</w:t>
      </w:r>
      <w:r w:rsidRPr="000760A6">
        <w:rPr>
          <w:rFonts w:ascii="Times New Roman" w:hAnsi="Times New Roman" w:cs="Times New Roman"/>
          <w:color w:val="595959" w:themeColor="text1" w:themeTint="A6"/>
          <w:sz w:val="24"/>
          <w:szCs w:val="24"/>
          <w:lang w:val="lt-LT"/>
        </w:rPr>
        <w:t xml:space="preserve">, </w:t>
      </w:r>
      <w:r w:rsidR="00FF2EA3" w:rsidRPr="000760A6">
        <w:rPr>
          <w:rFonts w:ascii="Times New Roman" w:hAnsi="Times New Roman" w:cs="Times New Roman"/>
          <w:color w:val="595959" w:themeColor="text1" w:themeTint="A6"/>
          <w:sz w:val="24"/>
          <w:szCs w:val="24"/>
          <w:lang w:val="lt-LT"/>
        </w:rPr>
        <w:t xml:space="preserve">nes auga galimybės </w:t>
      </w:r>
      <w:r w:rsidRPr="000760A6">
        <w:rPr>
          <w:rFonts w:ascii="Times New Roman" w:hAnsi="Times New Roman" w:cs="Times New Roman"/>
          <w:color w:val="595959" w:themeColor="text1" w:themeTint="A6"/>
          <w:sz w:val="24"/>
          <w:szCs w:val="24"/>
          <w:lang w:val="lt-LT"/>
        </w:rPr>
        <w:t>pritraukti ir darbo vietoje išlaikyti geriausius bei talentingiausius darbuotojus</w:t>
      </w:r>
      <w:r w:rsidR="00FF2EA3" w:rsidRPr="000760A6">
        <w:rPr>
          <w:rFonts w:ascii="Times New Roman" w:hAnsi="Times New Roman" w:cs="Times New Roman"/>
          <w:color w:val="595959" w:themeColor="text1" w:themeTint="A6"/>
          <w:sz w:val="24"/>
          <w:szCs w:val="24"/>
          <w:lang w:val="lt-LT"/>
        </w:rPr>
        <w:t xml:space="preserve">. </w:t>
      </w:r>
      <w:r w:rsidRPr="000760A6">
        <w:rPr>
          <w:rFonts w:ascii="Times New Roman" w:hAnsi="Times New Roman" w:cs="Times New Roman"/>
          <w:color w:val="595959" w:themeColor="text1" w:themeTint="A6"/>
          <w:sz w:val="24"/>
          <w:szCs w:val="24"/>
          <w:lang w:val="lt-LT"/>
        </w:rPr>
        <w:t>Darbuotojai, kurie labiau pasitiki savimi ir jaučiasi vertinami už atliekamą darbą, dažnai būna atviresni naujovėms ir dirba produktyviau.</w:t>
      </w:r>
      <w:r w:rsidR="00FF2EA3" w:rsidRPr="000760A6">
        <w:rPr>
          <w:rFonts w:ascii="Times New Roman" w:hAnsi="Times New Roman" w:cs="Times New Roman"/>
          <w:color w:val="595959" w:themeColor="text1" w:themeTint="A6"/>
          <w:sz w:val="24"/>
          <w:szCs w:val="24"/>
          <w:lang w:val="lt-LT"/>
        </w:rPr>
        <w:t xml:space="preserve"> Be to formuojamas teigiamas įmonės įvaizdis visuomenėje.</w:t>
      </w:r>
    </w:p>
    <w:p w:rsidR="00FF2EA3" w:rsidRPr="000760A6" w:rsidRDefault="00FF2EA3" w:rsidP="00FF2EA3">
      <w:pPr>
        <w:spacing w:before="240"/>
        <w:ind w:left="720"/>
        <w:jc w:val="both"/>
        <w:rPr>
          <w:rFonts w:ascii="Times New Roman" w:hAnsi="Times New Roman" w:cs="Times New Roman"/>
          <w:color w:val="595959" w:themeColor="text1" w:themeTint="A6"/>
          <w:sz w:val="24"/>
          <w:szCs w:val="24"/>
          <w:lang w:val="lt-LT"/>
        </w:rPr>
      </w:pPr>
      <w:r w:rsidRPr="000760A6">
        <w:rPr>
          <w:rFonts w:ascii="Times New Roman" w:hAnsi="Times New Roman" w:cs="Times New Roman"/>
          <w:color w:val="595959" w:themeColor="text1" w:themeTint="A6"/>
          <w:sz w:val="24"/>
          <w:szCs w:val="24"/>
          <w:lang w:val="lt-LT"/>
        </w:rPr>
        <w:t>Užtikrindami abiejų lyčių darbuotojams vienodą užmokestį už darbą, kuris organizacijai teikia tokios pačios naudos, darbdaviai gali išvengti skundų dėl diskriminacijos ir nesąžiningo elgesio darbe, taip sutaupydami laiko ir pinigų, kuriuos reikėtų išleisti skundams ir bylinėjimuisi.</w:t>
      </w:r>
    </w:p>
    <w:p w:rsidR="00FF2EA3" w:rsidRPr="000760A6" w:rsidRDefault="00FF2EA3" w:rsidP="00FF2EA3">
      <w:pPr>
        <w:spacing w:before="240"/>
        <w:jc w:val="both"/>
        <w:rPr>
          <w:rFonts w:ascii="Times New Roman" w:hAnsi="Times New Roman" w:cs="Times New Roman"/>
          <w:color w:val="595959" w:themeColor="text1" w:themeTint="A6"/>
          <w:sz w:val="24"/>
          <w:szCs w:val="24"/>
          <w:lang w:val="lt-LT"/>
        </w:rPr>
      </w:pPr>
      <w:r w:rsidRPr="000760A6">
        <w:rPr>
          <w:rFonts w:ascii="Times New Roman" w:hAnsi="Times New Roman" w:cs="Times New Roman"/>
          <w:color w:val="595959" w:themeColor="text1" w:themeTint="A6"/>
          <w:sz w:val="24"/>
          <w:szCs w:val="24"/>
          <w:lang w:val="lt-LT"/>
        </w:rPr>
        <w:t>Per finansinę ir ekonomikos krizę moterų vaidmuo ekonomikoje ir jų indėlis į šeimos finansus padidėjo. Jos padeda užtikrinti darbo jėgos didėjimą, konkurencingumą ir ekonomikos atsigavimą, todėl lygybės bei moterų ir vyrų darbo užmokesčio skirtumo panaikinimo klausimai išlieka yra ypač svarbūs.</w:t>
      </w:r>
    </w:p>
    <w:tbl>
      <w:tblPr>
        <w:tblStyle w:val="TableGrid"/>
        <w:tblW w:w="12240" w:type="dxa"/>
        <w:tblInd w:w="-1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12240"/>
      </w:tblGrid>
      <w:tr w:rsidR="003864A7" w:rsidTr="00045A09">
        <w:tc>
          <w:tcPr>
            <w:tcW w:w="12240" w:type="dxa"/>
            <w:shd w:val="clear" w:color="auto" w:fill="365F91" w:themeFill="accent1" w:themeFillShade="BF"/>
          </w:tcPr>
          <w:p w:rsidR="003864A7" w:rsidRDefault="003864A7" w:rsidP="00C50B47">
            <w:pPr>
              <w:jc w:val="both"/>
              <w:rPr>
                <w:rFonts w:ascii="Times New Roman" w:hAnsi="Times New Roman" w:cs="Times New Roman"/>
                <w:color w:val="595959" w:themeColor="text1" w:themeTint="A6"/>
                <w:sz w:val="24"/>
                <w:szCs w:val="24"/>
                <w:lang w:val="lt-LT"/>
              </w:rPr>
            </w:pPr>
          </w:p>
          <w:tbl>
            <w:tblPr>
              <w:tblStyle w:val="TableGrid"/>
              <w:tblW w:w="0" w:type="auto"/>
              <w:tblInd w:w="1597" w:type="dxa"/>
              <w:shd w:val="clear" w:color="auto" w:fill="365F91" w:themeFill="accent1" w:themeFillShade="BF"/>
              <w:tblLook w:val="04A0"/>
            </w:tblPr>
            <w:tblGrid>
              <w:gridCol w:w="9005"/>
            </w:tblGrid>
            <w:tr w:rsidR="003864A7" w:rsidTr="00045A09">
              <w:tc>
                <w:tcPr>
                  <w:tcW w:w="9005" w:type="dxa"/>
                  <w:tcBorders>
                    <w:top w:val="nil"/>
                    <w:left w:val="nil"/>
                    <w:bottom w:val="nil"/>
                    <w:right w:val="nil"/>
                  </w:tcBorders>
                  <w:shd w:val="clear" w:color="auto" w:fill="365F91" w:themeFill="accent1" w:themeFillShade="BF"/>
                </w:tcPr>
                <w:p w:rsidR="000760A6" w:rsidRPr="00452D31" w:rsidRDefault="003864A7" w:rsidP="000760A6">
                  <w:pPr>
                    <w:jc w:val="both"/>
                    <w:rPr>
                      <w:rFonts w:ascii="Times New Roman" w:hAnsi="Times New Roman" w:cs="Times New Roman"/>
                      <w:color w:val="FFFFFF" w:themeColor="background1"/>
                      <w:sz w:val="26"/>
                      <w:szCs w:val="26"/>
                      <w:lang w:val="lt-LT"/>
                    </w:rPr>
                  </w:pPr>
                  <w:r w:rsidRPr="00452D31">
                    <w:rPr>
                      <w:rFonts w:ascii="Times New Roman" w:hAnsi="Times New Roman" w:cs="Times New Roman"/>
                      <w:b/>
                      <w:color w:val="FFFFFF" w:themeColor="background1"/>
                      <w:sz w:val="26"/>
                      <w:szCs w:val="26"/>
                      <w:lang w:val="lt-LT"/>
                    </w:rPr>
                    <w:t>Moterų ir vyrų darbo užmokesčio skirtumas rodo visų dirbančių vyrų ir moterų vidutinio valandinio atlygio skirtumas.</w:t>
                  </w:r>
                  <w:r w:rsidR="000760A6" w:rsidRPr="00452D31">
                    <w:rPr>
                      <w:rFonts w:ascii="Times New Roman" w:hAnsi="Times New Roman" w:cs="Times New Roman"/>
                      <w:b/>
                      <w:color w:val="FFFFFF" w:themeColor="background1"/>
                      <w:sz w:val="26"/>
                      <w:szCs w:val="26"/>
                      <w:lang w:val="lt-LT"/>
                    </w:rPr>
                    <w:t xml:space="preserve"> </w:t>
                  </w:r>
                  <w:r w:rsidR="000760A6" w:rsidRPr="00452D31">
                    <w:rPr>
                      <w:rFonts w:ascii="Times New Roman" w:hAnsi="Times New Roman" w:cs="Times New Roman"/>
                      <w:color w:val="FFFFFF" w:themeColor="background1"/>
                      <w:sz w:val="26"/>
                      <w:szCs w:val="26"/>
                      <w:lang w:val="lt-LT"/>
                    </w:rPr>
                    <w:t xml:space="preserve">Jis </w:t>
                  </w:r>
                  <w:r w:rsidRPr="00452D31">
                    <w:rPr>
                      <w:rFonts w:ascii="Times New Roman" w:hAnsi="Times New Roman" w:cs="Times New Roman"/>
                      <w:color w:val="FFFFFF" w:themeColor="background1"/>
                      <w:sz w:val="26"/>
                      <w:szCs w:val="26"/>
                      <w:lang w:val="lt-LT"/>
                    </w:rPr>
                    <w:t>išreiškiamas procentine vyrų pajamų dalimi ir rodo vidutinį bendrojo valandinio abiejų lyčių darbuotojų darbo užmokesčio skirtumą.</w:t>
                  </w:r>
                </w:p>
                <w:p w:rsidR="003864A7" w:rsidRPr="00452D31" w:rsidRDefault="003864A7" w:rsidP="000760A6">
                  <w:pPr>
                    <w:spacing w:before="240"/>
                    <w:jc w:val="both"/>
                    <w:rPr>
                      <w:rFonts w:ascii="Times New Roman" w:hAnsi="Times New Roman" w:cs="Times New Roman"/>
                      <w:color w:val="FFFFFF" w:themeColor="background1"/>
                      <w:sz w:val="26"/>
                      <w:szCs w:val="26"/>
                      <w:lang w:val="lt-LT"/>
                    </w:rPr>
                  </w:pPr>
                  <w:r w:rsidRPr="00452D31">
                    <w:rPr>
                      <w:rFonts w:ascii="Times New Roman" w:hAnsi="Times New Roman" w:cs="Times New Roman"/>
                      <w:color w:val="FFFFFF" w:themeColor="background1"/>
                      <w:sz w:val="26"/>
                      <w:szCs w:val="26"/>
                      <w:lang w:val="lt-LT"/>
                    </w:rPr>
                    <w:t>Europos Sąjungoje moterų ir vyrų darbo užmokesčio skirtumo duomenys grindžiami darbo užmokesčio struktūros tyrimo (SES) metodologija. ES moterų ir vyrų darbo užmokesčio skirtumas oficialiai vadinamas nekoreguotuoju moterų ir vyrų darbo užmokesčio skirtumu, nes jį apskaičiuojant neatsižvelgiama į visus jam įtaką darančius veiksnius, pavyzdžiui, išsilavinimo skirtumus, profesinę patirtį, išdirbtas valandas, darbo pobūdį ir kt.</w:t>
                  </w:r>
                </w:p>
                <w:p w:rsidR="003864A7" w:rsidRPr="00452D31" w:rsidRDefault="003864A7" w:rsidP="000760A6">
                  <w:pPr>
                    <w:spacing w:before="240"/>
                    <w:jc w:val="both"/>
                    <w:rPr>
                      <w:rFonts w:ascii="Times New Roman" w:hAnsi="Times New Roman" w:cs="Times New Roman"/>
                      <w:color w:val="FFFFFF" w:themeColor="background1"/>
                      <w:sz w:val="26"/>
                      <w:szCs w:val="26"/>
                      <w:lang w:val="lt-LT"/>
                    </w:rPr>
                  </w:pPr>
                  <w:r w:rsidRPr="00452D31">
                    <w:rPr>
                      <w:rFonts w:ascii="Times New Roman" w:hAnsi="Times New Roman" w:cs="Times New Roman"/>
                      <w:color w:val="FFFFFF" w:themeColor="background1"/>
                      <w:sz w:val="26"/>
                      <w:szCs w:val="26"/>
                      <w:lang w:val="lt-LT"/>
                    </w:rPr>
                    <w:t>Skaičiuojant moterų ir vyrų darbo užmokesčio skirtumą remiamasi valandiniu užmokesčiu, todėl lieka neužfiksuoti tam tikri užmokesčio skirtumai, pavyzdžiui, premijos, nuo darbo rezultatų priklausantis užmokestis ar sezoninis uždarbis.</w:t>
                  </w:r>
                </w:p>
                <w:p w:rsidR="003864A7" w:rsidRDefault="003864A7" w:rsidP="00FF028B">
                  <w:pPr>
                    <w:spacing w:before="240"/>
                    <w:jc w:val="both"/>
                    <w:rPr>
                      <w:rFonts w:ascii="Times New Roman" w:hAnsi="Times New Roman" w:cs="Times New Roman"/>
                      <w:color w:val="595959" w:themeColor="text1" w:themeTint="A6"/>
                      <w:sz w:val="24"/>
                      <w:szCs w:val="24"/>
                      <w:lang w:val="lt-LT"/>
                    </w:rPr>
                  </w:pPr>
                </w:p>
              </w:tc>
            </w:tr>
          </w:tbl>
          <w:p w:rsidR="003864A7" w:rsidRDefault="003864A7" w:rsidP="00C50B47">
            <w:pPr>
              <w:jc w:val="both"/>
              <w:rPr>
                <w:rFonts w:ascii="Times New Roman" w:hAnsi="Times New Roman" w:cs="Times New Roman"/>
                <w:color w:val="595959" w:themeColor="text1" w:themeTint="A6"/>
                <w:sz w:val="24"/>
                <w:szCs w:val="24"/>
                <w:lang w:val="lt-LT"/>
              </w:rPr>
            </w:pPr>
          </w:p>
        </w:tc>
      </w:tr>
    </w:tbl>
    <w:p w:rsidR="00AE5475" w:rsidRDefault="00AE5475" w:rsidP="00C50B47">
      <w:pPr>
        <w:jc w:val="both"/>
        <w:rPr>
          <w:rFonts w:ascii="Times New Roman" w:hAnsi="Times New Roman" w:cs="Times New Roman"/>
          <w:color w:val="595959" w:themeColor="text1" w:themeTint="A6"/>
          <w:sz w:val="24"/>
          <w:szCs w:val="24"/>
          <w:lang w:val="lt-LT"/>
        </w:rPr>
      </w:pPr>
    </w:p>
    <w:p w:rsidR="000760A6" w:rsidRDefault="00AE5475" w:rsidP="000760A6">
      <w:pPr>
        <w:jc w:val="both"/>
        <w:rPr>
          <w:rFonts w:ascii="Times New Roman" w:hAnsi="Times New Roman" w:cs="Times New Roman"/>
          <w:color w:val="595959" w:themeColor="text1" w:themeTint="A6"/>
          <w:sz w:val="24"/>
          <w:szCs w:val="24"/>
          <w:lang w:val="lt-LT"/>
        </w:rPr>
      </w:pPr>
      <w:r w:rsidRPr="00452D31">
        <w:rPr>
          <w:rFonts w:ascii="Times New Roman" w:hAnsi="Times New Roman" w:cs="Times New Roman"/>
          <w:b/>
          <w:color w:val="1F497D" w:themeColor="text2"/>
          <w:sz w:val="24"/>
          <w:szCs w:val="24"/>
          <w:lang w:val="lt-LT"/>
        </w:rPr>
        <w:t>Kaip mažinti moterų ir vyrų atlyginimų atotrūkį?</w:t>
      </w:r>
      <w:r w:rsidR="000760A6">
        <w:rPr>
          <w:rFonts w:ascii="Times New Roman" w:hAnsi="Times New Roman" w:cs="Times New Roman"/>
          <w:b/>
          <w:sz w:val="24"/>
          <w:szCs w:val="24"/>
          <w:lang w:val="lt-LT"/>
        </w:rPr>
        <w:t xml:space="preserve"> </w:t>
      </w:r>
      <w:r w:rsidR="000760A6" w:rsidRPr="000760A6">
        <w:rPr>
          <w:rFonts w:ascii="Times New Roman" w:hAnsi="Times New Roman" w:cs="Times New Roman"/>
          <w:color w:val="595959" w:themeColor="text1" w:themeTint="A6"/>
          <w:sz w:val="24"/>
          <w:szCs w:val="24"/>
          <w:lang w:val="lt-LT"/>
        </w:rPr>
        <w:t xml:space="preserve">Svarbu nepamiršti, kad </w:t>
      </w:r>
      <w:r w:rsidR="000760A6">
        <w:rPr>
          <w:rFonts w:ascii="Times New Roman" w:hAnsi="Times New Roman" w:cs="Times New Roman"/>
          <w:color w:val="595959" w:themeColor="text1" w:themeTint="A6"/>
          <w:sz w:val="24"/>
          <w:szCs w:val="24"/>
          <w:lang w:val="lt-LT"/>
        </w:rPr>
        <w:t>šis</w:t>
      </w:r>
      <w:r w:rsidR="000760A6" w:rsidRPr="000760A6">
        <w:rPr>
          <w:rFonts w:ascii="Times New Roman" w:hAnsi="Times New Roman" w:cs="Times New Roman"/>
          <w:color w:val="595959" w:themeColor="text1" w:themeTint="A6"/>
          <w:sz w:val="24"/>
          <w:szCs w:val="24"/>
          <w:lang w:val="lt-LT"/>
        </w:rPr>
        <w:t xml:space="preserve"> atotrūkis yra struktūrinė problema ir be rimtų struktūrinių pokyčių, konkrečios iniciatyvos turės tik dalinį poveikį.</w:t>
      </w:r>
    </w:p>
    <w:p w:rsidR="000760A6" w:rsidRPr="00FC219E" w:rsidRDefault="000760A6" w:rsidP="00FC219E">
      <w:pPr>
        <w:spacing w:after="0"/>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Greta bendrųjų priemonių konkrečiuose sektoriuose būtinos ir specialios iniciatyvos, pavyzdžiui:</w:t>
      </w:r>
    </w:p>
    <w:p w:rsidR="000760A6" w:rsidRPr="00FC219E" w:rsidRDefault="000760A6" w:rsidP="00FC219E">
      <w:pPr>
        <w:pStyle w:val="ListParagraph"/>
        <w:numPr>
          <w:ilvl w:val="0"/>
          <w:numId w:val="1"/>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sveikatos priežiūros ir socialinio darbo srityse svarbu persvarstyti atliekamo darbo vertę, kuri siejasi, bet neapsiriboja vien tik didesniu atlyginimu.</w:t>
      </w:r>
    </w:p>
    <w:p w:rsidR="000760A6" w:rsidRPr="00FC219E" w:rsidRDefault="000760A6" w:rsidP="00FC219E">
      <w:pPr>
        <w:pStyle w:val="ListParagraph"/>
        <w:numPr>
          <w:ilvl w:val="0"/>
          <w:numId w:val="1"/>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 xml:space="preserve">finansų ir draudimo sektoriuose dėmesys turėtų būti atkreiptas į lanksčias </w:t>
      </w:r>
      <w:r w:rsidR="005E1C18" w:rsidRPr="00FC219E">
        <w:rPr>
          <w:rFonts w:ascii="Times New Roman" w:hAnsi="Times New Roman" w:cs="Times New Roman"/>
          <w:color w:val="595959" w:themeColor="text1" w:themeTint="A6"/>
          <w:sz w:val="24"/>
          <w:szCs w:val="24"/>
          <w:lang w:val="lt-LT"/>
        </w:rPr>
        <w:t xml:space="preserve">ir nepakankamai skaidrias </w:t>
      </w:r>
      <w:r w:rsidRPr="00FC219E">
        <w:rPr>
          <w:rFonts w:ascii="Times New Roman" w:hAnsi="Times New Roman" w:cs="Times New Roman"/>
          <w:color w:val="595959" w:themeColor="text1" w:themeTint="A6"/>
          <w:sz w:val="24"/>
          <w:szCs w:val="24"/>
          <w:lang w:val="lt-LT"/>
        </w:rPr>
        <w:t xml:space="preserve">mokėjimo ir premijavimo sistemas, kurios dažnai </w:t>
      </w:r>
      <w:r w:rsidR="005E1C18" w:rsidRPr="00FC219E">
        <w:rPr>
          <w:rFonts w:ascii="Times New Roman" w:hAnsi="Times New Roman" w:cs="Times New Roman"/>
          <w:color w:val="595959" w:themeColor="text1" w:themeTint="A6"/>
          <w:sz w:val="24"/>
          <w:szCs w:val="24"/>
          <w:lang w:val="lt-LT"/>
        </w:rPr>
        <w:t>yra</w:t>
      </w:r>
      <w:r w:rsidRPr="00FC219E">
        <w:rPr>
          <w:rFonts w:ascii="Times New Roman" w:hAnsi="Times New Roman" w:cs="Times New Roman"/>
          <w:color w:val="595959" w:themeColor="text1" w:themeTint="A6"/>
          <w:sz w:val="24"/>
          <w:szCs w:val="24"/>
          <w:lang w:val="lt-LT"/>
        </w:rPr>
        <w:t xml:space="preserve"> nepalankios moterims. Šiame sektoriuje svarbu spręsti ir ypač ryškią vertikalios segregacijos problemą.</w:t>
      </w:r>
    </w:p>
    <w:p w:rsidR="000760A6" w:rsidRPr="00FC219E" w:rsidRDefault="005E1C18" w:rsidP="00FC219E">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P</w:t>
      </w:r>
      <w:r w:rsidR="000760A6" w:rsidRPr="00FC219E">
        <w:rPr>
          <w:rFonts w:ascii="Times New Roman" w:hAnsi="Times New Roman" w:cs="Times New Roman"/>
          <w:color w:val="595959" w:themeColor="text1" w:themeTint="A6"/>
          <w:sz w:val="24"/>
          <w:szCs w:val="24"/>
          <w:lang w:val="lt-LT"/>
        </w:rPr>
        <w:t xml:space="preserve">astebima, kad lankstumas, nesaugumas, nestabilios užimtumo formos ir darbuotojų teisių blogėjimas tampa </w:t>
      </w:r>
      <w:r w:rsidRPr="00FC219E">
        <w:rPr>
          <w:rFonts w:ascii="Times New Roman" w:hAnsi="Times New Roman" w:cs="Times New Roman"/>
          <w:color w:val="595959" w:themeColor="text1" w:themeTint="A6"/>
          <w:sz w:val="24"/>
          <w:szCs w:val="24"/>
          <w:lang w:val="lt-LT"/>
        </w:rPr>
        <w:t xml:space="preserve">visoje Europos Sąjungoje </w:t>
      </w:r>
      <w:r w:rsidR="000760A6" w:rsidRPr="00FC219E">
        <w:rPr>
          <w:rFonts w:ascii="Times New Roman" w:hAnsi="Times New Roman" w:cs="Times New Roman"/>
          <w:color w:val="595959" w:themeColor="text1" w:themeTint="A6"/>
          <w:sz w:val="24"/>
          <w:szCs w:val="24"/>
          <w:lang w:val="lt-LT"/>
        </w:rPr>
        <w:t>vis labiau pli</w:t>
      </w:r>
      <w:r w:rsidRPr="00FC219E">
        <w:rPr>
          <w:rFonts w:ascii="Times New Roman" w:hAnsi="Times New Roman" w:cs="Times New Roman"/>
          <w:color w:val="595959" w:themeColor="text1" w:themeTint="A6"/>
          <w:sz w:val="24"/>
          <w:szCs w:val="24"/>
          <w:lang w:val="lt-LT"/>
        </w:rPr>
        <w:t>n</w:t>
      </w:r>
      <w:r w:rsidR="000760A6" w:rsidRPr="00FC219E">
        <w:rPr>
          <w:rFonts w:ascii="Times New Roman" w:hAnsi="Times New Roman" w:cs="Times New Roman"/>
          <w:color w:val="595959" w:themeColor="text1" w:themeTint="A6"/>
          <w:sz w:val="24"/>
          <w:szCs w:val="24"/>
          <w:lang w:val="lt-LT"/>
        </w:rPr>
        <w:t>t</w:t>
      </w:r>
      <w:r w:rsidRPr="00FC219E">
        <w:rPr>
          <w:rFonts w:ascii="Times New Roman" w:hAnsi="Times New Roman" w:cs="Times New Roman"/>
          <w:color w:val="595959" w:themeColor="text1" w:themeTint="A6"/>
          <w:sz w:val="24"/>
          <w:szCs w:val="24"/>
          <w:lang w:val="lt-LT"/>
        </w:rPr>
        <w:t>ančia</w:t>
      </w:r>
      <w:r w:rsidR="000760A6" w:rsidRPr="00FC219E">
        <w:rPr>
          <w:rFonts w:ascii="Times New Roman" w:hAnsi="Times New Roman" w:cs="Times New Roman"/>
          <w:color w:val="595959" w:themeColor="text1" w:themeTint="A6"/>
          <w:sz w:val="24"/>
          <w:szCs w:val="24"/>
          <w:lang w:val="lt-LT"/>
        </w:rPr>
        <w:t xml:space="preserve"> problema. Atsižvelgiant į tai, svarbu </w:t>
      </w:r>
      <w:r w:rsidRPr="00FC219E">
        <w:rPr>
          <w:rFonts w:ascii="Times New Roman" w:hAnsi="Times New Roman" w:cs="Times New Roman"/>
          <w:color w:val="595959" w:themeColor="text1" w:themeTint="A6"/>
          <w:sz w:val="24"/>
          <w:szCs w:val="24"/>
          <w:lang w:val="lt-LT"/>
        </w:rPr>
        <w:t>palaiky</w:t>
      </w:r>
      <w:r w:rsidR="000760A6" w:rsidRPr="00FC219E">
        <w:rPr>
          <w:rFonts w:ascii="Times New Roman" w:hAnsi="Times New Roman" w:cs="Times New Roman"/>
          <w:color w:val="595959" w:themeColor="text1" w:themeTint="A6"/>
          <w:sz w:val="24"/>
          <w:szCs w:val="24"/>
          <w:lang w:val="lt-LT"/>
        </w:rPr>
        <w:t>ti stiprius ryšius su socialiniais partneriais (pavyzdžiui, profesinėmis sąjungomis ir darbdavių asociacijomis), vyriausybinėmis įstaigomis ir lyčių lygybės institucijomis.</w:t>
      </w:r>
    </w:p>
    <w:p w:rsidR="000760A6" w:rsidRPr="00FC219E" w:rsidRDefault="000760A6" w:rsidP="00FC219E">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Kampanijas ir iniciatyvas, atkreipiančias dėmesį į moterų ir vyrų darbo užmokesčio skirtumus</w:t>
      </w:r>
      <w:r w:rsidR="005E1C18" w:rsidRPr="00FC219E">
        <w:rPr>
          <w:rFonts w:ascii="Times New Roman" w:hAnsi="Times New Roman" w:cs="Times New Roman"/>
          <w:color w:val="595959" w:themeColor="text1" w:themeTint="A6"/>
          <w:sz w:val="24"/>
          <w:szCs w:val="24"/>
          <w:lang w:val="lt-LT"/>
        </w:rPr>
        <w:t>,</w:t>
      </w:r>
      <w:r w:rsidRPr="00FC219E">
        <w:rPr>
          <w:rFonts w:ascii="Times New Roman" w:hAnsi="Times New Roman" w:cs="Times New Roman"/>
          <w:color w:val="595959" w:themeColor="text1" w:themeTint="A6"/>
          <w:sz w:val="24"/>
          <w:szCs w:val="24"/>
          <w:lang w:val="lt-LT"/>
        </w:rPr>
        <w:t xml:space="preserve"> </w:t>
      </w:r>
      <w:r w:rsidR="005E1C18" w:rsidRPr="00FC219E">
        <w:rPr>
          <w:rFonts w:ascii="Times New Roman" w:hAnsi="Times New Roman" w:cs="Times New Roman"/>
          <w:color w:val="595959" w:themeColor="text1" w:themeTint="A6"/>
          <w:sz w:val="24"/>
          <w:szCs w:val="24"/>
          <w:lang w:val="lt-LT"/>
        </w:rPr>
        <w:t>svarbu</w:t>
      </w:r>
      <w:r w:rsidRPr="00FC219E">
        <w:rPr>
          <w:rFonts w:ascii="Times New Roman" w:hAnsi="Times New Roman" w:cs="Times New Roman"/>
          <w:color w:val="595959" w:themeColor="text1" w:themeTint="A6"/>
          <w:sz w:val="24"/>
          <w:szCs w:val="24"/>
          <w:lang w:val="lt-LT"/>
        </w:rPr>
        <w:t xml:space="preserve"> </w:t>
      </w:r>
      <w:r w:rsidR="005E1C18" w:rsidRPr="00FC219E">
        <w:rPr>
          <w:rFonts w:ascii="Times New Roman" w:hAnsi="Times New Roman" w:cs="Times New Roman"/>
          <w:color w:val="595959" w:themeColor="text1" w:themeTint="A6"/>
          <w:sz w:val="24"/>
          <w:szCs w:val="24"/>
          <w:lang w:val="lt-LT"/>
        </w:rPr>
        <w:t>vykdyti visose</w:t>
      </w:r>
      <w:r w:rsidRPr="00FC219E">
        <w:rPr>
          <w:rFonts w:ascii="Times New Roman" w:hAnsi="Times New Roman" w:cs="Times New Roman"/>
          <w:color w:val="595959" w:themeColor="text1" w:themeTint="A6"/>
          <w:sz w:val="24"/>
          <w:szCs w:val="24"/>
          <w:lang w:val="lt-LT"/>
        </w:rPr>
        <w:t xml:space="preserve"> šalyse, siekiant </w:t>
      </w:r>
      <w:r w:rsidR="005E1C18" w:rsidRPr="00FC219E">
        <w:rPr>
          <w:rFonts w:ascii="Times New Roman" w:hAnsi="Times New Roman" w:cs="Times New Roman"/>
          <w:color w:val="595959" w:themeColor="text1" w:themeTint="A6"/>
          <w:sz w:val="24"/>
          <w:szCs w:val="24"/>
          <w:lang w:val="lt-LT"/>
        </w:rPr>
        <w:t>geriau</w:t>
      </w:r>
      <w:r w:rsidRPr="00FC219E">
        <w:rPr>
          <w:rFonts w:ascii="Times New Roman" w:hAnsi="Times New Roman" w:cs="Times New Roman"/>
          <w:color w:val="595959" w:themeColor="text1" w:themeTint="A6"/>
          <w:sz w:val="24"/>
          <w:szCs w:val="24"/>
          <w:lang w:val="lt-LT"/>
        </w:rPr>
        <w:t xml:space="preserve"> informuot</w:t>
      </w:r>
      <w:r w:rsidR="005E1C18" w:rsidRPr="00FC219E">
        <w:rPr>
          <w:rFonts w:ascii="Times New Roman" w:hAnsi="Times New Roman" w:cs="Times New Roman"/>
          <w:color w:val="595959" w:themeColor="text1" w:themeTint="A6"/>
          <w:sz w:val="24"/>
          <w:szCs w:val="24"/>
          <w:lang w:val="lt-LT"/>
        </w:rPr>
        <w:t>i</w:t>
      </w:r>
      <w:r w:rsidR="00FF5B2A" w:rsidRPr="00FC219E">
        <w:rPr>
          <w:rFonts w:ascii="Times New Roman" w:hAnsi="Times New Roman" w:cs="Times New Roman"/>
          <w:color w:val="595959" w:themeColor="text1" w:themeTint="A6"/>
          <w:sz w:val="24"/>
          <w:szCs w:val="24"/>
          <w:lang w:val="lt-LT"/>
        </w:rPr>
        <w:t xml:space="preserve"> visuomenę</w:t>
      </w:r>
      <w:r w:rsidRPr="00FC219E">
        <w:rPr>
          <w:rFonts w:ascii="Times New Roman" w:hAnsi="Times New Roman" w:cs="Times New Roman"/>
          <w:color w:val="595959" w:themeColor="text1" w:themeTint="A6"/>
          <w:sz w:val="24"/>
          <w:szCs w:val="24"/>
          <w:lang w:val="lt-LT"/>
        </w:rPr>
        <w:t xml:space="preserve"> ir su</w:t>
      </w:r>
      <w:r w:rsidR="00C63028" w:rsidRPr="00FC219E">
        <w:rPr>
          <w:rFonts w:ascii="Times New Roman" w:hAnsi="Times New Roman" w:cs="Times New Roman"/>
          <w:color w:val="595959" w:themeColor="text1" w:themeTint="A6"/>
          <w:sz w:val="24"/>
          <w:szCs w:val="24"/>
          <w:lang w:val="lt-LT"/>
        </w:rPr>
        <w:t>kur</w:t>
      </w:r>
      <w:r w:rsidRPr="00FC219E">
        <w:rPr>
          <w:rFonts w:ascii="Times New Roman" w:hAnsi="Times New Roman" w:cs="Times New Roman"/>
          <w:color w:val="595959" w:themeColor="text1" w:themeTint="A6"/>
          <w:sz w:val="24"/>
          <w:szCs w:val="24"/>
          <w:lang w:val="lt-LT"/>
        </w:rPr>
        <w:t>ti teisini</w:t>
      </w:r>
      <w:r w:rsidR="00FF5B2A" w:rsidRPr="00FC219E">
        <w:rPr>
          <w:rFonts w:ascii="Times New Roman" w:hAnsi="Times New Roman" w:cs="Times New Roman"/>
          <w:color w:val="595959" w:themeColor="text1" w:themeTint="A6"/>
          <w:sz w:val="24"/>
          <w:szCs w:val="24"/>
          <w:lang w:val="lt-LT"/>
        </w:rPr>
        <w:t>ų ir /</w:t>
      </w:r>
      <w:r w:rsidRPr="00FC219E">
        <w:rPr>
          <w:rFonts w:ascii="Times New Roman" w:hAnsi="Times New Roman" w:cs="Times New Roman"/>
          <w:color w:val="595959" w:themeColor="text1" w:themeTint="A6"/>
          <w:sz w:val="24"/>
          <w:szCs w:val="24"/>
          <w:lang w:val="lt-LT"/>
        </w:rPr>
        <w:t xml:space="preserve"> ar kolektyvinių priemonių </w:t>
      </w:r>
      <w:r w:rsidR="00FF5B2A" w:rsidRPr="00FC219E">
        <w:rPr>
          <w:rFonts w:ascii="Times New Roman" w:hAnsi="Times New Roman" w:cs="Times New Roman"/>
          <w:color w:val="595959" w:themeColor="text1" w:themeTint="A6"/>
          <w:sz w:val="24"/>
          <w:szCs w:val="24"/>
          <w:lang w:val="lt-LT"/>
        </w:rPr>
        <w:t xml:space="preserve">instrumentus, suteikiančius </w:t>
      </w:r>
      <w:r w:rsidRPr="00FC219E">
        <w:rPr>
          <w:rFonts w:ascii="Times New Roman" w:hAnsi="Times New Roman" w:cs="Times New Roman"/>
          <w:color w:val="595959" w:themeColor="text1" w:themeTint="A6"/>
          <w:sz w:val="24"/>
          <w:szCs w:val="24"/>
          <w:lang w:val="lt-LT"/>
        </w:rPr>
        <w:t>pagrindą mokėti vienodą užmokestį.</w:t>
      </w:r>
    </w:p>
    <w:p w:rsidR="000760A6" w:rsidRPr="00FC219E" w:rsidRDefault="000760A6" w:rsidP="00FC219E">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 xml:space="preserve">Yra </w:t>
      </w:r>
      <w:r w:rsidR="00FF5B2A" w:rsidRPr="00FC219E">
        <w:rPr>
          <w:rFonts w:ascii="Times New Roman" w:hAnsi="Times New Roman" w:cs="Times New Roman"/>
          <w:color w:val="595959" w:themeColor="text1" w:themeTint="A6"/>
          <w:sz w:val="24"/>
          <w:szCs w:val="24"/>
          <w:lang w:val="lt-LT"/>
        </w:rPr>
        <w:t xml:space="preserve">ir </w:t>
      </w:r>
      <w:r w:rsidRPr="00FC219E">
        <w:rPr>
          <w:rFonts w:ascii="Times New Roman" w:hAnsi="Times New Roman" w:cs="Times New Roman"/>
          <w:color w:val="595959" w:themeColor="text1" w:themeTint="A6"/>
          <w:sz w:val="24"/>
          <w:szCs w:val="24"/>
          <w:lang w:val="lt-LT"/>
        </w:rPr>
        <w:t>bendr</w:t>
      </w:r>
      <w:r w:rsidR="00FF5B2A" w:rsidRPr="00FC219E">
        <w:rPr>
          <w:rFonts w:ascii="Times New Roman" w:hAnsi="Times New Roman" w:cs="Times New Roman"/>
          <w:color w:val="595959" w:themeColor="text1" w:themeTint="A6"/>
          <w:sz w:val="24"/>
          <w:szCs w:val="24"/>
          <w:lang w:val="lt-LT"/>
        </w:rPr>
        <w:t>ų</w:t>
      </w:r>
      <w:r w:rsidRPr="00FC219E">
        <w:rPr>
          <w:rFonts w:ascii="Times New Roman" w:hAnsi="Times New Roman" w:cs="Times New Roman"/>
          <w:color w:val="595959" w:themeColor="text1" w:themeTint="A6"/>
          <w:sz w:val="24"/>
          <w:szCs w:val="24"/>
          <w:lang w:val="lt-LT"/>
        </w:rPr>
        <w:t xml:space="preserve"> viešosios politikos priemon</w:t>
      </w:r>
      <w:r w:rsidR="00FF5B2A" w:rsidRPr="00FC219E">
        <w:rPr>
          <w:rFonts w:ascii="Times New Roman" w:hAnsi="Times New Roman" w:cs="Times New Roman"/>
          <w:color w:val="595959" w:themeColor="text1" w:themeTint="A6"/>
          <w:sz w:val="24"/>
          <w:szCs w:val="24"/>
          <w:lang w:val="lt-LT"/>
        </w:rPr>
        <w:t>ių</w:t>
      </w:r>
      <w:r w:rsidRPr="00FC219E">
        <w:rPr>
          <w:rFonts w:ascii="Times New Roman" w:hAnsi="Times New Roman" w:cs="Times New Roman"/>
          <w:color w:val="595959" w:themeColor="text1" w:themeTint="A6"/>
          <w:sz w:val="24"/>
          <w:szCs w:val="24"/>
          <w:lang w:val="lt-LT"/>
        </w:rPr>
        <w:t>, gali</w:t>
      </w:r>
      <w:r w:rsidR="00FF5B2A" w:rsidRPr="00FC219E">
        <w:rPr>
          <w:rFonts w:ascii="Times New Roman" w:hAnsi="Times New Roman" w:cs="Times New Roman"/>
          <w:color w:val="595959" w:themeColor="text1" w:themeTint="A6"/>
          <w:sz w:val="24"/>
          <w:szCs w:val="24"/>
          <w:lang w:val="lt-LT"/>
        </w:rPr>
        <w:t>nčių</w:t>
      </w:r>
      <w:r w:rsidRPr="00FC219E">
        <w:rPr>
          <w:rFonts w:ascii="Times New Roman" w:hAnsi="Times New Roman" w:cs="Times New Roman"/>
          <w:color w:val="595959" w:themeColor="text1" w:themeTint="A6"/>
          <w:sz w:val="24"/>
          <w:szCs w:val="24"/>
          <w:lang w:val="lt-LT"/>
        </w:rPr>
        <w:t xml:space="preserve"> padėti mažinti darbo pa</w:t>
      </w:r>
      <w:r w:rsidR="00FF5B2A" w:rsidRPr="00FC219E">
        <w:rPr>
          <w:rFonts w:ascii="Times New Roman" w:hAnsi="Times New Roman" w:cs="Times New Roman"/>
          <w:color w:val="595959" w:themeColor="text1" w:themeTint="A6"/>
          <w:sz w:val="24"/>
          <w:szCs w:val="24"/>
          <w:lang w:val="lt-LT"/>
        </w:rPr>
        <w:t>(</w:t>
      </w:r>
      <w:r w:rsidRPr="00FC219E">
        <w:rPr>
          <w:rFonts w:ascii="Times New Roman" w:hAnsi="Times New Roman" w:cs="Times New Roman"/>
          <w:color w:val="595959" w:themeColor="text1" w:themeTint="A6"/>
          <w:sz w:val="24"/>
          <w:szCs w:val="24"/>
          <w:lang w:val="lt-LT"/>
        </w:rPr>
        <w:t>si</w:t>
      </w:r>
      <w:r w:rsidR="00FF5B2A" w:rsidRPr="00FC219E">
        <w:rPr>
          <w:rFonts w:ascii="Times New Roman" w:hAnsi="Times New Roman" w:cs="Times New Roman"/>
          <w:color w:val="595959" w:themeColor="text1" w:themeTint="A6"/>
          <w:sz w:val="24"/>
          <w:szCs w:val="24"/>
          <w:lang w:val="lt-LT"/>
        </w:rPr>
        <w:t>)</w:t>
      </w:r>
      <w:r w:rsidRPr="00FC219E">
        <w:rPr>
          <w:rFonts w:ascii="Times New Roman" w:hAnsi="Times New Roman" w:cs="Times New Roman"/>
          <w:color w:val="595959" w:themeColor="text1" w:themeTint="A6"/>
          <w:sz w:val="24"/>
          <w:szCs w:val="24"/>
          <w:lang w:val="lt-LT"/>
        </w:rPr>
        <w:t xml:space="preserve">dalijimo ir </w:t>
      </w:r>
      <w:r w:rsidR="00FF5B2A" w:rsidRPr="00FC219E">
        <w:rPr>
          <w:rFonts w:ascii="Times New Roman" w:hAnsi="Times New Roman" w:cs="Times New Roman"/>
          <w:color w:val="595959" w:themeColor="text1" w:themeTint="A6"/>
          <w:sz w:val="24"/>
          <w:szCs w:val="24"/>
          <w:lang w:val="lt-LT"/>
        </w:rPr>
        <w:t xml:space="preserve">jo </w:t>
      </w:r>
      <w:r w:rsidR="00C63028" w:rsidRPr="00FC219E">
        <w:rPr>
          <w:rFonts w:ascii="Times New Roman" w:hAnsi="Times New Roman" w:cs="Times New Roman"/>
          <w:color w:val="595959" w:themeColor="text1" w:themeTint="A6"/>
          <w:sz w:val="24"/>
          <w:szCs w:val="24"/>
          <w:lang w:val="lt-LT"/>
        </w:rPr>
        <w:t xml:space="preserve">(nevienodos) </w:t>
      </w:r>
      <w:r w:rsidRPr="00FC219E">
        <w:rPr>
          <w:rFonts w:ascii="Times New Roman" w:hAnsi="Times New Roman" w:cs="Times New Roman"/>
          <w:color w:val="595959" w:themeColor="text1" w:themeTint="A6"/>
          <w:sz w:val="24"/>
          <w:szCs w:val="24"/>
          <w:lang w:val="lt-LT"/>
        </w:rPr>
        <w:t xml:space="preserve">vertės </w:t>
      </w:r>
      <w:r w:rsidR="00FF5B2A" w:rsidRPr="00FC219E">
        <w:rPr>
          <w:rFonts w:ascii="Times New Roman" w:hAnsi="Times New Roman" w:cs="Times New Roman"/>
          <w:color w:val="595959" w:themeColor="text1" w:themeTint="A6"/>
          <w:sz w:val="24"/>
          <w:szCs w:val="24"/>
          <w:lang w:val="lt-LT"/>
        </w:rPr>
        <w:t xml:space="preserve">nustatymo </w:t>
      </w:r>
      <w:r w:rsidRPr="00FC219E">
        <w:rPr>
          <w:rFonts w:ascii="Times New Roman" w:hAnsi="Times New Roman" w:cs="Times New Roman"/>
          <w:color w:val="595959" w:themeColor="text1" w:themeTint="A6"/>
          <w:sz w:val="24"/>
          <w:szCs w:val="24"/>
          <w:lang w:val="lt-LT"/>
        </w:rPr>
        <w:t>sąsajas su lytimi</w:t>
      </w:r>
      <w:r w:rsidR="00FF5B2A" w:rsidRPr="00FC219E">
        <w:rPr>
          <w:rFonts w:ascii="Times New Roman" w:hAnsi="Times New Roman" w:cs="Times New Roman"/>
          <w:color w:val="595959" w:themeColor="text1" w:themeTint="A6"/>
          <w:sz w:val="24"/>
          <w:szCs w:val="24"/>
          <w:lang w:val="lt-LT"/>
        </w:rPr>
        <w:t>. Tai galėtų būti</w:t>
      </w:r>
      <w:r w:rsidRPr="00FC219E">
        <w:rPr>
          <w:rFonts w:ascii="Times New Roman" w:hAnsi="Times New Roman" w:cs="Times New Roman"/>
          <w:color w:val="595959" w:themeColor="text1" w:themeTint="A6"/>
          <w:sz w:val="24"/>
          <w:szCs w:val="24"/>
          <w:lang w:val="lt-LT"/>
        </w:rPr>
        <w:t>:</w:t>
      </w:r>
    </w:p>
    <w:p w:rsidR="000760A6" w:rsidRPr="00FC219E" w:rsidRDefault="00FF5B2A" w:rsidP="00FC219E">
      <w:pPr>
        <w:pStyle w:val="ListParagraph"/>
        <w:numPr>
          <w:ilvl w:val="0"/>
          <w:numId w:val="2"/>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L</w:t>
      </w:r>
      <w:r w:rsidR="000760A6" w:rsidRPr="00FC219E">
        <w:rPr>
          <w:rFonts w:ascii="Times New Roman" w:hAnsi="Times New Roman" w:cs="Times New Roman"/>
          <w:color w:val="595959" w:themeColor="text1" w:themeTint="A6"/>
          <w:sz w:val="24"/>
          <w:szCs w:val="24"/>
          <w:lang w:val="lt-LT"/>
        </w:rPr>
        <w:t>ygios, neperduodam</w:t>
      </w:r>
      <w:r w:rsidRPr="00FC219E">
        <w:rPr>
          <w:rFonts w:ascii="Times New Roman" w:hAnsi="Times New Roman" w:cs="Times New Roman"/>
          <w:color w:val="595959" w:themeColor="text1" w:themeTint="A6"/>
          <w:sz w:val="24"/>
          <w:szCs w:val="24"/>
          <w:lang w:val="lt-LT"/>
        </w:rPr>
        <w:t>o</w:t>
      </w:r>
      <w:r w:rsidR="000760A6" w:rsidRPr="00FC219E">
        <w:rPr>
          <w:rFonts w:ascii="Times New Roman" w:hAnsi="Times New Roman" w:cs="Times New Roman"/>
          <w:color w:val="595959" w:themeColor="text1" w:themeTint="A6"/>
          <w:sz w:val="24"/>
          <w:szCs w:val="24"/>
          <w:lang w:val="lt-LT"/>
        </w:rPr>
        <w:t>s ir pilnai apmokam</w:t>
      </w:r>
      <w:r w:rsidRPr="00FC219E">
        <w:rPr>
          <w:rFonts w:ascii="Times New Roman" w:hAnsi="Times New Roman" w:cs="Times New Roman"/>
          <w:color w:val="595959" w:themeColor="text1" w:themeTint="A6"/>
          <w:sz w:val="24"/>
          <w:szCs w:val="24"/>
          <w:lang w:val="lt-LT"/>
        </w:rPr>
        <w:t>o</w:t>
      </w:r>
      <w:r w:rsidR="000760A6" w:rsidRPr="00FC219E">
        <w:rPr>
          <w:rFonts w:ascii="Times New Roman" w:hAnsi="Times New Roman" w:cs="Times New Roman"/>
          <w:color w:val="595959" w:themeColor="text1" w:themeTint="A6"/>
          <w:sz w:val="24"/>
          <w:szCs w:val="24"/>
          <w:lang w:val="lt-LT"/>
        </w:rPr>
        <w:t>s vaiko priežiūros atostog</w:t>
      </w:r>
      <w:r w:rsidRPr="00FC219E">
        <w:rPr>
          <w:rFonts w:ascii="Times New Roman" w:hAnsi="Times New Roman" w:cs="Times New Roman"/>
          <w:color w:val="595959" w:themeColor="text1" w:themeTint="A6"/>
          <w:sz w:val="24"/>
          <w:szCs w:val="24"/>
          <w:lang w:val="lt-LT"/>
        </w:rPr>
        <w:t>o</w:t>
      </w:r>
      <w:r w:rsidR="000760A6" w:rsidRPr="00FC219E">
        <w:rPr>
          <w:rFonts w:ascii="Times New Roman" w:hAnsi="Times New Roman" w:cs="Times New Roman"/>
          <w:color w:val="595959" w:themeColor="text1" w:themeTint="A6"/>
          <w:sz w:val="24"/>
          <w:szCs w:val="24"/>
          <w:lang w:val="lt-LT"/>
        </w:rPr>
        <w:t xml:space="preserve">s. </w:t>
      </w:r>
      <w:r w:rsidR="00C63028" w:rsidRPr="00FC219E">
        <w:rPr>
          <w:rFonts w:ascii="Times New Roman" w:hAnsi="Times New Roman" w:cs="Times New Roman"/>
          <w:color w:val="595959" w:themeColor="text1" w:themeTint="A6"/>
          <w:sz w:val="24"/>
          <w:szCs w:val="24"/>
          <w:lang w:val="lt-LT"/>
        </w:rPr>
        <w:t>(</w:t>
      </w:r>
      <w:r w:rsidR="000760A6" w:rsidRPr="00FC219E">
        <w:rPr>
          <w:rFonts w:ascii="Times New Roman" w:hAnsi="Times New Roman" w:cs="Times New Roman"/>
          <w:color w:val="595959" w:themeColor="text1" w:themeTint="A6"/>
          <w:sz w:val="24"/>
          <w:szCs w:val="24"/>
          <w:lang w:val="lt-LT"/>
        </w:rPr>
        <w:t xml:space="preserve">Priklausomai nuo nacionalinio konteksto, tai reiškia, kad tėvystės atostogos </w:t>
      </w:r>
      <w:r w:rsidR="00C63028" w:rsidRPr="00FC219E">
        <w:rPr>
          <w:rFonts w:ascii="Times New Roman" w:hAnsi="Times New Roman" w:cs="Times New Roman"/>
          <w:color w:val="595959" w:themeColor="text1" w:themeTint="A6"/>
          <w:sz w:val="24"/>
          <w:szCs w:val="24"/>
          <w:lang w:val="lt-LT"/>
        </w:rPr>
        <w:t>yra pri</w:t>
      </w:r>
      <w:r w:rsidR="000760A6" w:rsidRPr="00FC219E">
        <w:rPr>
          <w:rFonts w:ascii="Times New Roman" w:hAnsi="Times New Roman" w:cs="Times New Roman"/>
          <w:color w:val="595959" w:themeColor="text1" w:themeTint="A6"/>
          <w:sz w:val="24"/>
          <w:szCs w:val="24"/>
          <w:lang w:val="lt-LT"/>
        </w:rPr>
        <w:t>lygi</w:t>
      </w:r>
      <w:r w:rsidR="00C63028" w:rsidRPr="00FC219E">
        <w:rPr>
          <w:rFonts w:ascii="Times New Roman" w:hAnsi="Times New Roman" w:cs="Times New Roman"/>
          <w:color w:val="595959" w:themeColor="text1" w:themeTint="A6"/>
          <w:sz w:val="24"/>
          <w:szCs w:val="24"/>
          <w:lang w:val="lt-LT"/>
        </w:rPr>
        <w:t>nam</w:t>
      </w:r>
      <w:r w:rsidR="000760A6" w:rsidRPr="00FC219E">
        <w:rPr>
          <w:rFonts w:ascii="Times New Roman" w:hAnsi="Times New Roman" w:cs="Times New Roman"/>
          <w:color w:val="595959" w:themeColor="text1" w:themeTint="A6"/>
          <w:sz w:val="24"/>
          <w:szCs w:val="24"/>
          <w:lang w:val="lt-LT"/>
        </w:rPr>
        <w:t>os motinystės atostogoms ir abiejų tėvų teisės yra individualios</w:t>
      </w:r>
      <w:r w:rsidR="00C63028" w:rsidRPr="00FC219E">
        <w:rPr>
          <w:rFonts w:ascii="Times New Roman" w:hAnsi="Times New Roman" w:cs="Times New Roman"/>
          <w:color w:val="595959" w:themeColor="text1" w:themeTint="A6"/>
          <w:sz w:val="24"/>
          <w:szCs w:val="24"/>
          <w:lang w:val="lt-LT"/>
        </w:rPr>
        <w:t>,</w:t>
      </w:r>
      <w:r w:rsidR="000760A6" w:rsidRPr="00FC219E">
        <w:rPr>
          <w:rFonts w:ascii="Times New Roman" w:hAnsi="Times New Roman" w:cs="Times New Roman"/>
          <w:color w:val="595959" w:themeColor="text1" w:themeTint="A6"/>
          <w:sz w:val="24"/>
          <w:szCs w:val="24"/>
          <w:lang w:val="lt-LT"/>
        </w:rPr>
        <w:t xml:space="preserve"> neperduodamas kitiems šeimos nariams, ar </w:t>
      </w:r>
      <w:r w:rsidR="00C63028" w:rsidRPr="00FC219E">
        <w:rPr>
          <w:rFonts w:ascii="Times New Roman" w:hAnsi="Times New Roman" w:cs="Times New Roman"/>
          <w:color w:val="595959" w:themeColor="text1" w:themeTint="A6"/>
          <w:sz w:val="24"/>
          <w:szCs w:val="24"/>
          <w:lang w:val="lt-LT"/>
        </w:rPr>
        <w:t xml:space="preserve">kad </w:t>
      </w:r>
      <w:r w:rsidR="000760A6" w:rsidRPr="00FC219E">
        <w:rPr>
          <w:rFonts w:ascii="Times New Roman" w:hAnsi="Times New Roman" w:cs="Times New Roman"/>
          <w:color w:val="595959" w:themeColor="text1" w:themeTint="A6"/>
          <w:sz w:val="24"/>
          <w:szCs w:val="24"/>
          <w:lang w:val="lt-LT"/>
        </w:rPr>
        <w:t>esamos vaiko priežiūros atostogos tampa lygios abiems tėvams ir ne</w:t>
      </w:r>
      <w:r w:rsidR="00C63028" w:rsidRPr="00FC219E">
        <w:rPr>
          <w:rFonts w:ascii="Times New Roman" w:hAnsi="Times New Roman" w:cs="Times New Roman"/>
          <w:color w:val="595959" w:themeColor="text1" w:themeTint="A6"/>
          <w:sz w:val="24"/>
          <w:szCs w:val="24"/>
          <w:lang w:val="lt-LT"/>
        </w:rPr>
        <w:t xml:space="preserve">gali būti </w:t>
      </w:r>
      <w:r w:rsidR="000760A6" w:rsidRPr="00FC219E">
        <w:rPr>
          <w:rFonts w:ascii="Times New Roman" w:hAnsi="Times New Roman" w:cs="Times New Roman"/>
          <w:color w:val="595959" w:themeColor="text1" w:themeTint="A6"/>
          <w:sz w:val="24"/>
          <w:szCs w:val="24"/>
          <w:lang w:val="lt-LT"/>
        </w:rPr>
        <w:t>perduodam</w:t>
      </w:r>
      <w:r w:rsidR="00C63028" w:rsidRPr="00FC219E">
        <w:rPr>
          <w:rFonts w:ascii="Times New Roman" w:hAnsi="Times New Roman" w:cs="Times New Roman"/>
          <w:color w:val="595959" w:themeColor="text1" w:themeTint="A6"/>
          <w:sz w:val="24"/>
          <w:szCs w:val="24"/>
          <w:lang w:val="lt-LT"/>
        </w:rPr>
        <w:t>o</w:t>
      </w:r>
      <w:r w:rsidR="000760A6" w:rsidRPr="00FC219E">
        <w:rPr>
          <w:rFonts w:ascii="Times New Roman" w:hAnsi="Times New Roman" w:cs="Times New Roman"/>
          <w:color w:val="595959" w:themeColor="text1" w:themeTint="A6"/>
          <w:sz w:val="24"/>
          <w:szCs w:val="24"/>
          <w:lang w:val="lt-LT"/>
        </w:rPr>
        <w:t>s</w:t>
      </w:r>
      <w:r w:rsidR="00C63028" w:rsidRPr="00FC219E">
        <w:rPr>
          <w:rFonts w:ascii="Times New Roman" w:hAnsi="Times New Roman" w:cs="Times New Roman"/>
          <w:color w:val="595959" w:themeColor="text1" w:themeTint="A6"/>
          <w:sz w:val="24"/>
          <w:szCs w:val="24"/>
          <w:lang w:val="lt-LT"/>
        </w:rPr>
        <w:t>)</w:t>
      </w:r>
      <w:r w:rsidR="000760A6" w:rsidRPr="00FC219E">
        <w:rPr>
          <w:rFonts w:ascii="Times New Roman" w:hAnsi="Times New Roman" w:cs="Times New Roman"/>
          <w:color w:val="595959" w:themeColor="text1" w:themeTint="A6"/>
          <w:sz w:val="24"/>
          <w:szCs w:val="24"/>
          <w:lang w:val="lt-LT"/>
        </w:rPr>
        <w:t>.</w:t>
      </w:r>
    </w:p>
    <w:p w:rsidR="000760A6" w:rsidRPr="00FC219E" w:rsidRDefault="000760A6" w:rsidP="00FC219E">
      <w:pPr>
        <w:pStyle w:val="ListParagraph"/>
        <w:numPr>
          <w:ilvl w:val="0"/>
          <w:numId w:val="2"/>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Visuotinai prieinamos nemokam</w:t>
      </w:r>
      <w:r w:rsidR="00C63028" w:rsidRPr="00FC219E">
        <w:rPr>
          <w:rFonts w:ascii="Times New Roman" w:hAnsi="Times New Roman" w:cs="Times New Roman"/>
          <w:color w:val="595959" w:themeColor="text1" w:themeTint="A6"/>
          <w:sz w:val="24"/>
          <w:szCs w:val="24"/>
          <w:lang w:val="lt-LT"/>
        </w:rPr>
        <w:t>o</w:t>
      </w:r>
      <w:r w:rsidRPr="00FC219E">
        <w:rPr>
          <w:rFonts w:ascii="Times New Roman" w:hAnsi="Times New Roman" w:cs="Times New Roman"/>
          <w:color w:val="595959" w:themeColor="text1" w:themeTint="A6"/>
          <w:sz w:val="24"/>
          <w:szCs w:val="24"/>
          <w:lang w:val="lt-LT"/>
        </w:rPr>
        <w:t xml:space="preserve">s vaiko ugdymo paslaugos </w:t>
      </w:r>
      <w:r w:rsidR="00C63028" w:rsidRPr="00FC219E">
        <w:rPr>
          <w:rFonts w:ascii="Times New Roman" w:hAnsi="Times New Roman" w:cs="Times New Roman"/>
          <w:color w:val="595959" w:themeColor="text1" w:themeTint="A6"/>
          <w:sz w:val="24"/>
          <w:szCs w:val="24"/>
          <w:lang w:val="lt-LT"/>
        </w:rPr>
        <w:t xml:space="preserve">pasibaigus </w:t>
      </w:r>
      <w:r w:rsidRPr="00FC219E">
        <w:rPr>
          <w:rFonts w:ascii="Times New Roman" w:hAnsi="Times New Roman" w:cs="Times New Roman"/>
          <w:color w:val="595959" w:themeColor="text1" w:themeTint="A6"/>
          <w:sz w:val="24"/>
          <w:szCs w:val="24"/>
          <w:lang w:val="lt-LT"/>
        </w:rPr>
        <w:t>vaiko priežiūros atostog</w:t>
      </w:r>
      <w:r w:rsidR="00C63028" w:rsidRPr="00FC219E">
        <w:rPr>
          <w:rFonts w:ascii="Times New Roman" w:hAnsi="Times New Roman" w:cs="Times New Roman"/>
          <w:color w:val="595959" w:themeColor="text1" w:themeTint="A6"/>
          <w:sz w:val="24"/>
          <w:szCs w:val="24"/>
          <w:lang w:val="lt-LT"/>
        </w:rPr>
        <w:t>oms</w:t>
      </w:r>
      <w:r w:rsidRPr="00FC219E">
        <w:rPr>
          <w:rFonts w:ascii="Times New Roman" w:hAnsi="Times New Roman" w:cs="Times New Roman"/>
          <w:color w:val="595959" w:themeColor="text1" w:themeTint="A6"/>
          <w:sz w:val="24"/>
          <w:szCs w:val="24"/>
          <w:lang w:val="lt-LT"/>
        </w:rPr>
        <w:t xml:space="preserve"> iki amžiaus, kai </w:t>
      </w:r>
      <w:r w:rsidR="00C63028" w:rsidRPr="00FC219E">
        <w:rPr>
          <w:rFonts w:ascii="Times New Roman" w:hAnsi="Times New Roman" w:cs="Times New Roman"/>
          <w:color w:val="595959" w:themeColor="text1" w:themeTint="A6"/>
          <w:sz w:val="24"/>
          <w:szCs w:val="24"/>
          <w:lang w:val="lt-LT"/>
        </w:rPr>
        <w:t xml:space="preserve">vaikų </w:t>
      </w:r>
      <w:r w:rsidRPr="00FC219E">
        <w:rPr>
          <w:rFonts w:ascii="Times New Roman" w:hAnsi="Times New Roman" w:cs="Times New Roman"/>
          <w:color w:val="595959" w:themeColor="text1" w:themeTint="A6"/>
          <w:sz w:val="24"/>
          <w:szCs w:val="24"/>
          <w:lang w:val="lt-LT"/>
        </w:rPr>
        <w:t>mokslas yra privalomas.</w:t>
      </w:r>
    </w:p>
    <w:p w:rsidR="000760A6" w:rsidRPr="00FC219E" w:rsidRDefault="000760A6" w:rsidP="00FC219E">
      <w:pPr>
        <w:pStyle w:val="ListParagraph"/>
        <w:numPr>
          <w:ilvl w:val="0"/>
          <w:numId w:val="2"/>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Nauji standartai visos darbo dienos užimtumui.</w:t>
      </w:r>
    </w:p>
    <w:p w:rsidR="000760A6" w:rsidRPr="00FC219E" w:rsidRDefault="000760A6" w:rsidP="00FC219E">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Siekiant susiaurinti moterų ir vyrų pensij</w:t>
      </w:r>
      <w:r w:rsidR="00C63028" w:rsidRPr="00FC219E">
        <w:rPr>
          <w:rFonts w:ascii="Times New Roman" w:hAnsi="Times New Roman" w:cs="Times New Roman"/>
          <w:color w:val="595959" w:themeColor="text1" w:themeTint="A6"/>
          <w:sz w:val="24"/>
          <w:szCs w:val="24"/>
          <w:lang w:val="lt-LT"/>
        </w:rPr>
        <w:t>os išmokų</w:t>
      </w:r>
      <w:r w:rsidRPr="00FC219E">
        <w:rPr>
          <w:rFonts w:ascii="Times New Roman" w:hAnsi="Times New Roman" w:cs="Times New Roman"/>
          <w:color w:val="595959" w:themeColor="text1" w:themeTint="A6"/>
          <w:sz w:val="24"/>
          <w:szCs w:val="24"/>
          <w:lang w:val="lt-LT"/>
        </w:rPr>
        <w:t xml:space="preserve"> atotrūkį svarbu </w:t>
      </w:r>
      <w:r w:rsidR="00C63028" w:rsidRPr="00FC219E">
        <w:rPr>
          <w:rFonts w:ascii="Times New Roman" w:hAnsi="Times New Roman" w:cs="Times New Roman"/>
          <w:color w:val="595959" w:themeColor="text1" w:themeTint="A6"/>
          <w:sz w:val="24"/>
          <w:szCs w:val="24"/>
          <w:lang w:val="lt-LT"/>
        </w:rPr>
        <w:t>įtvirtinti nuostatas apie</w:t>
      </w:r>
      <w:r w:rsidRPr="00FC219E">
        <w:rPr>
          <w:rFonts w:ascii="Times New Roman" w:hAnsi="Times New Roman" w:cs="Times New Roman"/>
          <w:color w:val="595959" w:themeColor="text1" w:themeTint="A6"/>
          <w:sz w:val="24"/>
          <w:szCs w:val="24"/>
          <w:lang w:val="lt-LT"/>
        </w:rPr>
        <w:t xml:space="preserve"> minimalias pajamas. Moterys yra labiau linkusios remtis valstybės, o ne profesinėmis ar privačiomis pensijų schemomis, todėl </w:t>
      </w:r>
      <w:r w:rsidR="00C63028" w:rsidRPr="00FC219E">
        <w:rPr>
          <w:rFonts w:ascii="Times New Roman" w:hAnsi="Times New Roman" w:cs="Times New Roman"/>
          <w:color w:val="595959" w:themeColor="text1" w:themeTint="A6"/>
          <w:sz w:val="24"/>
          <w:szCs w:val="24"/>
          <w:lang w:val="lt-LT"/>
        </w:rPr>
        <w:t xml:space="preserve">svarbu turėti </w:t>
      </w:r>
      <w:r w:rsidRPr="00FC219E">
        <w:rPr>
          <w:rFonts w:ascii="Times New Roman" w:hAnsi="Times New Roman" w:cs="Times New Roman"/>
          <w:color w:val="595959" w:themeColor="text1" w:themeTint="A6"/>
          <w:sz w:val="24"/>
          <w:szCs w:val="24"/>
          <w:lang w:val="lt-LT"/>
        </w:rPr>
        <w:t>patikim</w:t>
      </w:r>
      <w:r w:rsidR="00C63028" w:rsidRPr="00FC219E">
        <w:rPr>
          <w:rFonts w:ascii="Times New Roman" w:hAnsi="Times New Roman" w:cs="Times New Roman"/>
          <w:color w:val="595959" w:themeColor="text1" w:themeTint="A6"/>
          <w:sz w:val="24"/>
          <w:szCs w:val="24"/>
          <w:lang w:val="lt-LT"/>
        </w:rPr>
        <w:t>ą,</w:t>
      </w:r>
      <w:r w:rsidRPr="00FC219E">
        <w:rPr>
          <w:rFonts w:ascii="Times New Roman" w:hAnsi="Times New Roman" w:cs="Times New Roman"/>
          <w:color w:val="595959" w:themeColor="text1" w:themeTint="A6"/>
          <w:sz w:val="24"/>
          <w:szCs w:val="24"/>
          <w:lang w:val="lt-LT"/>
        </w:rPr>
        <w:t xml:space="preserve"> įstatymų nustatyt</w:t>
      </w:r>
      <w:r w:rsidR="00C63028" w:rsidRPr="00FC219E">
        <w:rPr>
          <w:rFonts w:ascii="Times New Roman" w:hAnsi="Times New Roman" w:cs="Times New Roman"/>
          <w:color w:val="595959" w:themeColor="text1" w:themeTint="A6"/>
          <w:sz w:val="24"/>
          <w:szCs w:val="24"/>
          <w:lang w:val="lt-LT"/>
        </w:rPr>
        <w:t>ą</w:t>
      </w:r>
      <w:r w:rsidRPr="00FC219E">
        <w:rPr>
          <w:rFonts w:ascii="Times New Roman" w:hAnsi="Times New Roman" w:cs="Times New Roman"/>
          <w:color w:val="595959" w:themeColor="text1" w:themeTint="A6"/>
          <w:sz w:val="24"/>
          <w:szCs w:val="24"/>
          <w:lang w:val="lt-LT"/>
        </w:rPr>
        <w:t xml:space="preserve"> pensijų tvark</w:t>
      </w:r>
      <w:r w:rsidR="00C63028" w:rsidRPr="00FC219E">
        <w:rPr>
          <w:rFonts w:ascii="Times New Roman" w:hAnsi="Times New Roman" w:cs="Times New Roman"/>
          <w:color w:val="595959" w:themeColor="text1" w:themeTint="A6"/>
          <w:sz w:val="24"/>
          <w:szCs w:val="24"/>
          <w:lang w:val="lt-LT"/>
        </w:rPr>
        <w:t>ą</w:t>
      </w:r>
      <w:r w:rsidRPr="00FC219E">
        <w:rPr>
          <w:rFonts w:ascii="Times New Roman" w:hAnsi="Times New Roman" w:cs="Times New Roman"/>
          <w:color w:val="595959" w:themeColor="text1" w:themeTint="A6"/>
          <w:sz w:val="24"/>
          <w:szCs w:val="24"/>
          <w:lang w:val="lt-LT"/>
        </w:rPr>
        <w:t xml:space="preserve">. Minimalios pensijos išmokos </w:t>
      </w:r>
      <w:r w:rsidR="00C63028" w:rsidRPr="00FC219E">
        <w:rPr>
          <w:rFonts w:ascii="Times New Roman" w:hAnsi="Times New Roman" w:cs="Times New Roman"/>
          <w:color w:val="595959" w:themeColor="text1" w:themeTint="A6"/>
          <w:sz w:val="24"/>
          <w:szCs w:val="24"/>
          <w:lang w:val="lt-LT"/>
        </w:rPr>
        <w:t>yr</w:t>
      </w:r>
      <w:r w:rsidRPr="00FC219E">
        <w:rPr>
          <w:rFonts w:ascii="Times New Roman" w:hAnsi="Times New Roman" w:cs="Times New Roman"/>
          <w:color w:val="595959" w:themeColor="text1" w:themeTint="A6"/>
          <w:sz w:val="24"/>
          <w:szCs w:val="24"/>
          <w:lang w:val="lt-LT"/>
        </w:rPr>
        <w:t xml:space="preserve">a </w:t>
      </w:r>
      <w:r w:rsidR="00C63028" w:rsidRPr="00FC219E">
        <w:rPr>
          <w:rFonts w:ascii="Times New Roman" w:hAnsi="Times New Roman" w:cs="Times New Roman"/>
          <w:color w:val="595959" w:themeColor="text1" w:themeTint="A6"/>
          <w:sz w:val="24"/>
          <w:szCs w:val="24"/>
          <w:lang w:val="lt-LT"/>
        </w:rPr>
        <w:t xml:space="preserve">veiksminga </w:t>
      </w:r>
      <w:r w:rsidRPr="00FC219E">
        <w:rPr>
          <w:rFonts w:ascii="Times New Roman" w:hAnsi="Times New Roman" w:cs="Times New Roman"/>
          <w:color w:val="595959" w:themeColor="text1" w:themeTint="A6"/>
          <w:sz w:val="24"/>
          <w:szCs w:val="24"/>
          <w:lang w:val="lt-LT"/>
        </w:rPr>
        <w:t>priemonė siekiant užkirsti kelią moterų skurdui.</w:t>
      </w:r>
    </w:p>
    <w:p w:rsidR="000760A6" w:rsidRPr="00FC219E" w:rsidRDefault="00C63028" w:rsidP="00FC219E">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Dažnai</w:t>
      </w:r>
      <w:r w:rsidR="000760A6" w:rsidRPr="00FC219E">
        <w:rPr>
          <w:rFonts w:ascii="Times New Roman" w:hAnsi="Times New Roman" w:cs="Times New Roman"/>
          <w:color w:val="595959" w:themeColor="text1" w:themeTint="A6"/>
          <w:sz w:val="24"/>
          <w:szCs w:val="24"/>
          <w:lang w:val="lt-LT"/>
        </w:rPr>
        <w:t xml:space="preserve"> rekomenduojama priimti teisės aktus dėl darbo užmokesčio skirtumo </w:t>
      </w:r>
      <w:r w:rsidR="002D1CF1" w:rsidRPr="00FC219E">
        <w:rPr>
          <w:rFonts w:ascii="Times New Roman" w:hAnsi="Times New Roman" w:cs="Times New Roman"/>
          <w:color w:val="595959" w:themeColor="text1" w:themeTint="A6"/>
          <w:sz w:val="24"/>
          <w:szCs w:val="24"/>
          <w:lang w:val="lt-LT"/>
        </w:rPr>
        <w:t xml:space="preserve">moterims ir vyrams </w:t>
      </w:r>
      <w:r w:rsidR="000760A6" w:rsidRPr="00FC219E">
        <w:rPr>
          <w:rFonts w:ascii="Times New Roman" w:hAnsi="Times New Roman" w:cs="Times New Roman"/>
          <w:color w:val="595959" w:themeColor="text1" w:themeTint="A6"/>
          <w:sz w:val="24"/>
          <w:szCs w:val="24"/>
          <w:lang w:val="lt-LT"/>
        </w:rPr>
        <w:t xml:space="preserve">panaikinimo, </w:t>
      </w:r>
      <w:r w:rsidR="002D1CF1" w:rsidRPr="00FC219E">
        <w:rPr>
          <w:rFonts w:ascii="Times New Roman" w:hAnsi="Times New Roman" w:cs="Times New Roman"/>
          <w:color w:val="595959" w:themeColor="text1" w:themeTint="A6"/>
          <w:sz w:val="24"/>
          <w:szCs w:val="24"/>
          <w:lang w:val="lt-LT"/>
        </w:rPr>
        <w:t xml:space="preserve">tačiau </w:t>
      </w:r>
      <w:r w:rsidR="000760A6" w:rsidRPr="00FC219E">
        <w:rPr>
          <w:rFonts w:ascii="Times New Roman" w:hAnsi="Times New Roman" w:cs="Times New Roman"/>
          <w:color w:val="595959" w:themeColor="text1" w:themeTint="A6"/>
          <w:sz w:val="24"/>
          <w:szCs w:val="24"/>
          <w:lang w:val="lt-LT"/>
        </w:rPr>
        <w:t>tokio įstatymo egzistavimas savaime nėra pakankamas. Ji</w:t>
      </w:r>
      <w:r w:rsidR="002D1CF1" w:rsidRPr="00FC219E">
        <w:rPr>
          <w:rFonts w:ascii="Times New Roman" w:hAnsi="Times New Roman" w:cs="Times New Roman"/>
          <w:color w:val="595959" w:themeColor="text1" w:themeTint="A6"/>
          <w:sz w:val="24"/>
          <w:szCs w:val="24"/>
          <w:lang w:val="lt-LT"/>
        </w:rPr>
        <w:t>s</w:t>
      </w:r>
      <w:r w:rsidR="000760A6" w:rsidRPr="00FC219E">
        <w:rPr>
          <w:rFonts w:ascii="Times New Roman" w:hAnsi="Times New Roman" w:cs="Times New Roman"/>
          <w:color w:val="595959" w:themeColor="text1" w:themeTint="A6"/>
          <w:sz w:val="24"/>
          <w:szCs w:val="24"/>
          <w:lang w:val="lt-LT"/>
        </w:rPr>
        <w:t xml:space="preserve"> turi būti sąžiningai įgyvendinamas</w:t>
      </w:r>
      <w:r w:rsidR="002D1CF1" w:rsidRPr="00FC219E">
        <w:rPr>
          <w:rFonts w:ascii="Times New Roman" w:hAnsi="Times New Roman" w:cs="Times New Roman"/>
          <w:color w:val="595959" w:themeColor="text1" w:themeTint="A6"/>
          <w:sz w:val="24"/>
          <w:szCs w:val="24"/>
          <w:lang w:val="lt-LT"/>
        </w:rPr>
        <w:t>,</w:t>
      </w:r>
      <w:r w:rsidR="000760A6" w:rsidRPr="00FC219E">
        <w:rPr>
          <w:rFonts w:ascii="Times New Roman" w:hAnsi="Times New Roman" w:cs="Times New Roman"/>
          <w:color w:val="595959" w:themeColor="text1" w:themeTint="A6"/>
          <w:sz w:val="24"/>
          <w:szCs w:val="24"/>
          <w:lang w:val="lt-LT"/>
        </w:rPr>
        <w:t xml:space="preserve"> atidžiai stebi</w:t>
      </w:r>
      <w:r w:rsidR="002D1CF1" w:rsidRPr="00FC219E">
        <w:rPr>
          <w:rFonts w:ascii="Times New Roman" w:hAnsi="Times New Roman" w:cs="Times New Roman"/>
          <w:color w:val="595959" w:themeColor="text1" w:themeTint="A6"/>
          <w:sz w:val="24"/>
          <w:szCs w:val="24"/>
          <w:lang w:val="lt-LT"/>
        </w:rPr>
        <w:t>nt visuomenės procesus</w:t>
      </w:r>
      <w:r w:rsidR="000760A6" w:rsidRPr="00FC219E">
        <w:rPr>
          <w:rFonts w:ascii="Times New Roman" w:hAnsi="Times New Roman" w:cs="Times New Roman"/>
          <w:color w:val="595959" w:themeColor="text1" w:themeTint="A6"/>
          <w:sz w:val="24"/>
          <w:szCs w:val="24"/>
          <w:lang w:val="lt-LT"/>
        </w:rPr>
        <w:t>.</w:t>
      </w:r>
    </w:p>
    <w:p w:rsidR="000760A6" w:rsidRPr="00FC219E" w:rsidRDefault="000760A6" w:rsidP="00FC219E">
      <w:pPr>
        <w:jc w:val="both"/>
        <w:rPr>
          <w:rFonts w:ascii="Times New Roman" w:hAnsi="Times New Roman" w:cs="Times New Roman"/>
          <w:b/>
          <w:color w:val="595959" w:themeColor="text1" w:themeTint="A6"/>
          <w:sz w:val="24"/>
          <w:szCs w:val="24"/>
          <w:lang w:val="lt-LT"/>
        </w:rPr>
      </w:pPr>
    </w:p>
    <w:p w:rsidR="000760A6" w:rsidRPr="00452D31" w:rsidRDefault="000760A6" w:rsidP="00AE5475">
      <w:pPr>
        <w:rPr>
          <w:rFonts w:ascii="Times New Roman" w:hAnsi="Times New Roman" w:cs="Times New Roman"/>
          <w:b/>
          <w:sz w:val="28"/>
          <w:szCs w:val="28"/>
          <w:lang w:val="lt-LT"/>
        </w:rPr>
      </w:pPr>
    </w:p>
    <w:p w:rsidR="002D1CF1" w:rsidRDefault="002D1CF1" w:rsidP="00AE5475">
      <w:pPr>
        <w:rPr>
          <w:rFonts w:ascii="Times New Roman" w:hAnsi="Times New Roman" w:cs="Times New Roman"/>
          <w:b/>
          <w:color w:val="1F497D" w:themeColor="text2"/>
          <w:sz w:val="28"/>
          <w:szCs w:val="28"/>
          <w:lang w:val="lt-LT"/>
        </w:rPr>
      </w:pPr>
      <w:r w:rsidRPr="00452D31">
        <w:rPr>
          <w:rFonts w:ascii="Times New Roman" w:hAnsi="Times New Roman" w:cs="Times New Roman"/>
          <w:b/>
          <w:color w:val="1F497D" w:themeColor="text2"/>
          <w:sz w:val="28"/>
          <w:szCs w:val="28"/>
          <w:lang w:val="lt-LT"/>
        </w:rPr>
        <w:t>Priemonės didinti visuomenės informuotumą ir skatinti sąmoningumą</w:t>
      </w:r>
    </w:p>
    <w:p w:rsidR="00452D31" w:rsidRPr="00452D31" w:rsidRDefault="00452D31" w:rsidP="00AE5475">
      <w:pPr>
        <w:rPr>
          <w:rFonts w:ascii="Times New Roman" w:hAnsi="Times New Roman" w:cs="Times New Roman"/>
          <w:b/>
          <w:color w:val="1F497D" w:themeColor="text2"/>
          <w:sz w:val="24"/>
          <w:szCs w:val="24"/>
          <w:lang w:val="lt-LT"/>
        </w:rPr>
      </w:pPr>
    </w:p>
    <w:tbl>
      <w:tblPr>
        <w:tblStyle w:val="TableGrid"/>
        <w:tblW w:w="12330" w:type="dxa"/>
        <w:tblInd w:w="-1602" w:type="dxa"/>
        <w:tblLook w:val="04A0"/>
      </w:tblPr>
      <w:tblGrid>
        <w:gridCol w:w="12330"/>
      </w:tblGrid>
      <w:tr w:rsidR="002D1CF1" w:rsidTr="00045A09">
        <w:tc>
          <w:tcPr>
            <w:tcW w:w="12330" w:type="dxa"/>
            <w:tcBorders>
              <w:top w:val="nil"/>
              <w:left w:val="nil"/>
              <w:bottom w:val="nil"/>
              <w:right w:val="nil"/>
            </w:tcBorders>
            <w:shd w:val="clear" w:color="auto" w:fill="365F91" w:themeFill="accent1" w:themeFillShade="BF"/>
          </w:tcPr>
          <w:p w:rsidR="002D1CF1" w:rsidRDefault="002D1CF1" w:rsidP="00AE5475">
            <w:pPr>
              <w:rPr>
                <w:rFonts w:ascii="Times New Roman" w:hAnsi="Times New Roman" w:cs="Times New Roman"/>
                <w:b/>
                <w:sz w:val="24"/>
                <w:szCs w:val="24"/>
                <w:lang w:val="lt-LT"/>
              </w:rPr>
            </w:pPr>
          </w:p>
          <w:tbl>
            <w:tblPr>
              <w:tblStyle w:val="TableGrid"/>
              <w:tblW w:w="0" w:type="auto"/>
              <w:tblInd w:w="1597" w:type="dxa"/>
              <w:tblLook w:val="04A0"/>
            </w:tblPr>
            <w:tblGrid>
              <w:gridCol w:w="9455"/>
            </w:tblGrid>
            <w:tr w:rsidR="003677B3" w:rsidTr="00045A09">
              <w:tc>
                <w:tcPr>
                  <w:tcW w:w="9455" w:type="dxa"/>
                  <w:tcBorders>
                    <w:top w:val="nil"/>
                    <w:left w:val="nil"/>
                    <w:bottom w:val="nil"/>
                    <w:right w:val="nil"/>
                  </w:tcBorders>
                  <w:shd w:val="clear" w:color="auto" w:fill="365F91" w:themeFill="accent1" w:themeFillShade="BF"/>
                </w:tcPr>
                <w:p w:rsidR="003677B3" w:rsidRPr="00DF046D" w:rsidRDefault="003677B3" w:rsidP="003F7504">
                  <w:pPr>
                    <w:jc w:val="both"/>
                    <w:rPr>
                      <w:rFonts w:ascii="Times New Roman" w:hAnsi="Times New Roman" w:cs="Times New Roman"/>
                      <w:color w:val="FFFFFF" w:themeColor="background1"/>
                      <w:sz w:val="28"/>
                      <w:szCs w:val="28"/>
                      <w:lang w:val="lt-LT"/>
                    </w:rPr>
                  </w:pPr>
                  <w:r w:rsidRPr="00DF046D">
                    <w:rPr>
                      <w:rFonts w:ascii="Times New Roman" w:hAnsi="Times New Roman" w:cs="Times New Roman"/>
                      <w:color w:val="FFFFFF" w:themeColor="background1"/>
                      <w:sz w:val="28"/>
                      <w:szCs w:val="28"/>
                      <w:lang w:val="lt-LT"/>
                    </w:rPr>
                    <w:t>Siek</w:t>
                  </w:r>
                  <w:r w:rsidR="00627D05" w:rsidRPr="00DF046D">
                    <w:rPr>
                      <w:rFonts w:ascii="Times New Roman" w:hAnsi="Times New Roman" w:cs="Times New Roman"/>
                      <w:color w:val="FFFFFF" w:themeColor="background1"/>
                      <w:sz w:val="28"/>
                      <w:szCs w:val="28"/>
                      <w:lang w:val="lt-LT"/>
                    </w:rPr>
                    <w:t>i</w:t>
                  </w:r>
                  <w:r w:rsidRPr="00DF046D">
                    <w:rPr>
                      <w:rFonts w:ascii="Times New Roman" w:hAnsi="Times New Roman" w:cs="Times New Roman"/>
                      <w:color w:val="FFFFFF" w:themeColor="background1"/>
                      <w:sz w:val="28"/>
                      <w:szCs w:val="28"/>
                      <w:lang w:val="lt-LT"/>
                    </w:rPr>
                    <w:t>a</w:t>
                  </w:r>
                  <w:r w:rsidR="00627D05" w:rsidRPr="00DF046D">
                    <w:rPr>
                      <w:rFonts w:ascii="Times New Roman" w:hAnsi="Times New Roman" w:cs="Times New Roman"/>
                      <w:color w:val="FFFFFF" w:themeColor="background1"/>
                      <w:sz w:val="28"/>
                      <w:szCs w:val="28"/>
                      <w:lang w:val="lt-LT"/>
                    </w:rPr>
                    <w:t>nt</w:t>
                  </w:r>
                  <w:r w:rsidRPr="00DF046D">
                    <w:rPr>
                      <w:rFonts w:ascii="Times New Roman" w:hAnsi="Times New Roman" w:cs="Times New Roman"/>
                      <w:color w:val="FFFFFF" w:themeColor="background1"/>
                      <w:sz w:val="28"/>
                      <w:szCs w:val="28"/>
                      <w:lang w:val="lt-LT"/>
                    </w:rPr>
                    <w:t xml:space="preserve"> atkreipti visuomenės dėmesį į moterų ir vyrų darbo užmokesčio atotrūkį </w:t>
                  </w:r>
                  <w:r w:rsidR="003F7504" w:rsidRPr="00DF046D">
                    <w:rPr>
                      <w:rFonts w:ascii="Times New Roman" w:hAnsi="Times New Roman" w:cs="Times New Roman"/>
                      <w:color w:val="FFFFFF" w:themeColor="background1"/>
                      <w:sz w:val="28"/>
                      <w:szCs w:val="28"/>
                      <w:lang w:val="lt-LT"/>
                    </w:rPr>
                    <w:t>pasaulyje</w:t>
                  </w:r>
                  <w:r w:rsidRPr="00DF046D">
                    <w:rPr>
                      <w:rFonts w:ascii="Times New Roman" w:hAnsi="Times New Roman" w:cs="Times New Roman"/>
                      <w:color w:val="FFFFFF" w:themeColor="background1"/>
                      <w:sz w:val="28"/>
                      <w:szCs w:val="28"/>
                      <w:lang w:val="lt-LT"/>
                    </w:rPr>
                    <w:t xml:space="preserve"> aktyvistai taiko skirtingas </w:t>
                  </w:r>
                  <w:r w:rsidR="00627D05" w:rsidRPr="00DF046D">
                    <w:rPr>
                      <w:rFonts w:ascii="Times New Roman" w:hAnsi="Times New Roman" w:cs="Times New Roman"/>
                      <w:color w:val="FFFFFF" w:themeColor="background1"/>
                      <w:sz w:val="28"/>
                      <w:szCs w:val="28"/>
                      <w:lang w:val="lt-LT"/>
                    </w:rPr>
                    <w:t>strategijas</w:t>
                  </w:r>
                  <w:r w:rsidRPr="00DF046D">
                    <w:rPr>
                      <w:rFonts w:ascii="Times New Roman" w:hAnsi="Times New Roman" w:cs="Times New Roman"/>
                      <w:color w:val="FFFFFF" w:themeColor="background1"/>
                      <w:sz w:val="28"/>
                      <w:szCs w:val="28"/>
                      <w:lang w:val="lt-LT"/>
                    </w:rPr>
                    <w:t>.</w:t>
                  </w:r>
                  <w:r w:rsidR="00627D05" w:rsidRPr="00DF046D">
                    <w:rPr>
                      <w:rFonts w:ascii="Times New Roman" w:hAnsi="Times New Roman" w:cs="Times New Roman"/>
                      <w:color w:val="FFFFFF" w:themeColor="background1"/>
                      <w:sz w:val="28"/>
                      <w:szCs w:val="28"/>
                      <w:lang w:val="lt-LT"/>
                    </w:rPr>
                    <w:t xml:space="preserve"> Vienose valstybėse minima diena, nurodanti, kiek papildomai tenka dirbti moterims, norint gauti metinį vyrų atlyginimą. Kitose pabrėžiama, kad moterims tik iš dalies apmokama kiekviena darbo diena.</w:t>
                  </w:r>
                </w:p>
                <w:p w:rsidR="00E968FE" w:rsidRPr="00E968FE" w:rsidRDefault="00E968FE" w:rsidP="003F7504">
                  <w:pPr>
                    <w:jc w:val="both"/>
                    <w:rPr>
                      <w:rFonts w:ascii="Times New Roman" w:hAnsi="Times New Roman" w:cs="Times New Roman"/>
                      <w:color w:val="FFFFFF" w:themeColor="background1"/>
                      <w:sz w:val="24"/>
                      <w:szCs w:val="24"/>
                      <w:lang w:val="lt-LT"/>
                    </w:rPr>
                  </w:pPr>
                </w:p>
              </w:tc>
            </w:tr>
          </w:tbl>
          <w:p w:rsidR="003677B3" w:rsidRDefault="003677B3" w:rsidP="00AE5475">
            <w:pPr>
              <w:rPr>
                <w:rFonts w:ascii="Times New Roman" w:hAnsi="Times New Roman" w:cs="Times New Roman"/>
                <w:b/>
                <w:sz w:val="24"/>
                <w:szCs w:val="24"/>
                <w:lang w:val="lt-LT"/>
              </w:rPr>
            </w:pPr>
          </w:p>
        </w:tc>
      </w:tr>
    </w:tbl>
    <w:p w:rsidR="002D1CF1" w:rsidRDefault="002D1CF1" w:rsidP="00AE5475">
      <w:pPr>
        <w:rPr>
          <w:rFonts w:ascii="Times New Roman" w:hAnsi="Times New Roman" w:cs="Times New Roman"/>
          <w:b/>
          <w:sz w:val="24"/>
          <w:szCs w:val="24"/>
          <w:lang w:val="lt-LT"/>
        </w:rPr>
      </w:pPr>
    </w:p>
    <w:p w:rsidR="00E968FE" w:rsidRPr="00FC219E" w:rsidRDefault="00E968FE" w:rsidP="00E968FE">
      <w:pPr>
        <w:jc w:val="both"/>
        <w:rPr>
          <w:rFonts w:ascii="Times New Roman" w:hAnsi="Times New Roman" w:cs="Times New Roman"/>
          <w:color w:val="595959" w:themeColor="text1" w:themeTint="A6"/>
          <w:sz w:val="24"/>
          <w:szCs w:val="24"/>
          <w:lang w:val="lt-LT"/>
        </w:rPr>
      </w:pPr>
      <w:r w:rsidRPr="00452D31">
        <w:rPr>
          <w:rFonts w:ascii="Times New Roman" w:hAnsi="Times New Roman" w:cs="Times New Roman"/>
          <w:b/>
          <w:color w:val="1F497D" w:themeColor="text2"/>
          <w:sz w:val="24"/>
          <w:szCs w:val="24"/>
          <w:lang w:val="lt-LT"/>
        </w:rPr>
        <w:t>Belgija</w:t>
      </w:r>
      <w:r w:rsidRPr="00FC219E">
        <w:rPr>
          <w:rFonts w:ascii="Times New Roman" w:hAnsi="Times New Roman" w:cs="Times New Roman"/>
          <w:sz w:val="24"/>
          <w:szCs w:val="24"/>
          <w:lang w:val="lt-LT"/>
        </w:rPr>
        <w:t xml:space="preserve"> </w:t>
      </w:r>
      <w:r w:rsidRPr="00395EFC">
        <w:rPr>
          <w:rFonts w:ascii="Times New Roman" w:hAnsi="Times New Roman" w:cs="Times New Roman"/>
          <w:color w:val="595959" w:themeColor="text1" w:themeTint="A6"/>
          <w:sz w:val="24"/>
          <w:szCs w:val="24"/>
          <w:lang w:val="lt-LT"/>
        </w:rPr>
        <w:t>buvo pirmoji šalis Europoje 2005 m</w:t>
      </w:r>
      <w:r>
        <w:rPr>
          <w:rFonts w:ascii="Times New Roman" w:hAnsi="Times New Roman" w:cs="Times New Roman"/>
          <w:color w:val="595959" w:themeColor="text1" w:themeTint="A6"/>
          <w:sz w:val="24"/>
          <w:szCs w:val="24"/>
          <w:lang w:val="lt-LT"/>
        </w:rPr>
        <w:t>.</w:t>
      </w:r>
      <w:r w:rsidRPr="00395EFC">
        <w:rPr>
          <w:rFonts w:ascii="Times New Roman" w:hAnsi="Times New Roman" w:cs="Times New Roman"/>
          <w:color w:val="595959" w:themeColor="text1" w:themeTint="A6"/>
          <w:sz w:val="24"/>
          <w:szCs w:val="24"/>
          <w:lang w:val="lt-LT"/>
        </w:rPr>
        <w:t xml:space="preserve"> organizavusi </w:t>
      </w:r>
      <w:r>
        <w:rPr>
          <w:rFonts w:ascii="Times New Roman" w:hAnsi="Times New Roman" w:cs="Times New Roman"/>
          <w:color w:val="595959" w:themeColor="text1" w:themeTint="A6"/>
          <w:sz w:val="24"/>
          <w:szCs w:val="24"/>
          <w:lang w:val="lt-LT"/>
        </w:rPr>
        <w:t>V</w:t>
      </w:r>
      <w:r w:rsidRPr="00395EFC">
        <w:rPr>
          <w:rFonts w:ascii="Times New Roman" w:hAnsi="Times New Roman" w:cs="Times New Roman"/>
          <w:color w:val="595959" w:themeColor="text1" w:themeTint="A6"/>
          <w:sz w:val="24"/>
          <w:szCs w:val="24"/>
          <w:lang w:val="lt-LT"/>
        </w:rPr>
        <w:t xml:space="preserve">ienodo darbo užmokesčio dienos </w:t>
      </w:r>
      <w:r w:rsidR="00045A09">
        <w:rPr>
          <w:rFonts w:ascii="Times New Roman" w:hAnsi="Times New Roman" w:cs="Times New Roman"/>
          <w:color w:val="595959" w:themeColor="text1" w:themeTint="A6"/>
          <w:sz w:val="24"/>
          <w:szCs w:val="24"/>
          <w:lang w:val="lt-LT"/>
        </w:rPr>
        <w:t xml:space="preserve">(VDUD) </w:t>
      </w:r>
      <w:r w:rsidRPr="00395EFC">
        <w:rPr>
          <w:rFonts w:ascii="Times New Roman" w:hAnsi="Times New Roman" w:cs="Times New Roman"/>
          <w:color w:val="595959" w:themeColor="text1" w:themeTint="A6"/>
          <w:sz w:val="24"/>
          <w:szCs w:val="24"/>
          <w:lang w:val="lt-LT"/>
        </w:rPr>
        <w:t>kampaniją, skirt</w:t>
      </w:r>
      <w:r>
        <w:rPr>
          <w:rFonts w:ascii="Times New Roman" w:hAnsi="Times New Roman" w:cs="Times New Roman"/>
          <w:color w:val="595959" w:themeColor="text1" w:themeTint="A6"/>
          <w:sz w:val="24"/>
          <w:szCs w:val="24"/>
          <w:lang w:val="lt-LT"/>
        </w:rPr>
        <w:t>ą</w:t>
      </w:r>
      <w:r w:rsidRPr="00395EFC">
        <w:rPr>
          <w:rFonts w:ascii="Times New Roman" w:hAnsi="Times New Roman" w:cs="Times New Roman"/>
          <w:color w:val="595959" w:themeColor="text1" w:themeTint="A6"/>
          <w:sz w:val="24"/>
          <w:szCs w:val="24"/>
          <w:lang w:val="lt-LT"/>
        </w:rPr>
        <w:t xml:space="preserve"> atkreipti visuomenės ir politikos formuotojų dėmesį į moterų ir vyrų darbo užmokesčio atotrūkį. </w:t>
      </w:r>
      <w:r>
        <w:rPr>
          <w:rFonts w:ascii="Times New Roman" w:hAnsi="Times New Roman" w:cs="Times New Roman"/>
          <w:color w:val="595959" w:themeColor="text1" w:themeTint="A6"/>
          <w:sz w:val="24"/>
          <w:szCs w:val="24"/>
          <w:lang w:val="lt-LT"/>
        </w:rPr>
        <w:t>D</w:t>
      </w:r>
      <w:r w:rsidRPr="00395EFC">
        <w:rPr>
          <w:rFonts w:ascii="Times New Roman" w:hAnsi="Times New Roman" w:cs="Times New Roman"/>
          <w:color w:val="595959" w:themeColor="text1" w:themeTint="A6"/>
          <w:sz w:val="24"/>
          <w:szCs w:val="24"/>
          <w:lang w:val="lt-LT"/>
        </w:rPr>
        <w:t xml:space="preserve">ienos minėjimas vyksta pasitelkiant plakatus ir vaizdo </w:t>
      </w:r>
      <w:r>
        <w:rPr>
          <w:rFonts w:ascii="Times New Roman" w:hAnsi="Times New Roman" w:cs="Times New Roman"/>
          <w:color w:val="595959" w:themeColor="text1" w:themeTint="A6"/>
          <w:sz w:val="24"/>
          <w:szCs w:val="24"/>
          <w:lang w:val="lt-LT"/>
        </w:rPr>
        <w:t>klipus</w:t>
      </w:r>
      <w:r w:rsidRPr="00395EFC">
        <w:rPr>
          <w:rFonts w:ascii="Times New Roman" w:hAnsi="Times New Roman" w:cs="Times New Roman"/>
          <w:color w:val="595959" w:themeColor="text1" w:themeTint="A6"/>
          <w:sz w:val="24"/>
          <w:szCs w:val="24"/>
          <w:lang w:val="lt-LT"/>
        </w:rPr>
        <w:t>.</w:t>
      </w:r>
    </w:p>
    <w:p w:rsidR="00E968FE" w:rsidRDefault="00E968FE" w:rsidP="00E968FE">
      <w:pPr>
        <w:jc w:val="both"/>
        <w:rPr>
          <w:rFonts w:ascii="Times New Roman" w:hAnsi="Times New Roman" w:cs="Times New Roman"/>
          <w:color w:val="595959" w:themeColor="text1" w:themeTint="A6"/>
          <w:sz w:val="24"/>
          <w:szCs w:val="24"/>
          <w:lang w:val="lt-LT"/>
        </w:rPr>
      </w:pPr>
      <w:r w:rsidRPr="00D942FB">
        <w:rPr>
          <w:rFonts w:ascii="Times New Roman" w:hAnsi="Times New Roman" w:cs="Times New Roman"/>
          <w:b/>
          <w:color w:val="1F497D" w:themeColor="text2"/>
          <w:sz w:val="24"/>
          <w:szCs w:val="24"/>
          <w:lang w:val="lt-LT"/>
        </w:rPr>
        <w:t>Austrijoje</w:t>
      </w:r>
      <w:r w:rsidRPr="00D942FB">
        <w:rPr>
          <w:rFonts w:ascii="Times New Roman" w:hAnsi="Times New Roman" w:cs="Times New Roman"/>
          <w:sz w:val="24"/>
          <w:szCs w:val="24"/>
          <w:lang w:val="lt-LT"/>
        </w:rPr>
        <w:t xml:space="preserve"> </w:t>
      </w:r>
      <w:r>
        <w:rPr>
          <w:rFonts w:ascii="Times New Roman" w:hAnsi="Times New Roman" w:cs="Times New Roman"/>
          <w:color w:val="595959" w:themeColor="text1" w:themeTint="A6"/>
          <w:sz w:val="24"/>
          <w:szCs w:val="24"/>
          <w:lang w:val="lt-LT"/>
        </w:rPr>
        <w:t>ši</w:t>
      </w:r>
      <w:r w:rsidRPr="00395EFC">
        <w:rPr>
          <w:rFonts w:ascii="Times New Roman" w:hAnsi="Times New Roman" w:cs="Times New Roman"/>
          <w:color w:val="595959" w:themeColor="text1" w:themeTint="A6"/>
          <w:sz w:val="24"/>
          <w:szCs w:val="24"/>
          <w:lang w:val="lt-LT"/>
        </w:rPr>
        <w:t xml:space="preserve"> diena </w:t>
      </w:r>
      <w:r w:rsidR="00452D31" w:rsidRPr="00395EFC">
        <w:rPr>
          <w:rFonts w:ascii="Times New Roman" w:hAnsi="Times New Roman" w:cs="Times New Roman"/>
          <w:color w:val="595959" w:themeColor="text1" w:themeTint="A6"/>
          <w:sz w:val="24"/>
          <w:szCs w:val="24"/>
          <w:lang w:val="lt-LT"/>
        </w:rPr>
        <w:t>nuo 2009 m.</w:t>
      </w:r>
      <w:r w:rsidR="00452D31">
        <w:rPr>
          <w:rFonts w:ascii="Times New Roman" w:hAnsi="Times New Roman" w:cs="Times New Roman"/>
          <w:color w:val="595959" w:themeColor="text1" w:themeTint="A6"/>
          <w:sz w:val="24"/>
          <w:szCs w:val="24"/>
          <w:lang w:val="lt-LT"/>
        </w:rPr>
        <w:t xml:space="preserve"> </w:t>
      </w:r>
      <w:r w:rsidRPr="00395EFC">
        <w:rPr>
          <w:rFonts w:ascii="Times New Roman" w:hAnsi="Times New Roman" w:cs="Times New Roman"/>
          <w:color w:val="595959" w:themeColor="text1" w:themeTint="A6"/>
          <w:sz w:val="24"/>
          <w:szCs w:val="24"/>
          <w:lang w:val="lt-LT"/>
        </w:rPr>
        <w:t>švenčiama balandžio mėnesį. Moter</w:t>
      </w:r>
      <w:r w:rsidR="00045A09">
        <w:rPr>
          <w:rFonts w:ascii="Times New Roman" w:hAnsi="Times New Roman" w:cs="Times New Roman"/>
          <w:color w:val="595959" w:themeColor="text1" w:themeTint="A6"/>
          <w:sz w:val="24"/>
          <w:szCs w:val="24"/>
          <w:lang w:val="lt-LT"/>
        </w:rPr>
        <w:t>y</w:t>
      </w:r>
      <w:r w:rsidRPr="00395EFC">
        <w:rPr>
          <w:rFonts w:ascii="Times New Roman" w:hAnsi="Times New Roman" w:cs="Times New Roman"/>
          <w:color w:val="595959" w:themeColor="text1" w:themeTint="A6"/>
          <w:sz w:val="24"/>
          <w:szCs w:val="24"/>
          <w:lang w:val="lt-LT"/>
        </w:rPr>
        <w:t>s skatin</w:t>
      </w:r>
      <w:r w:rsidR="00045A09">
        <w:rPr>
          <w:rFonts w:ascii="Times New Roman" w:hAnsi="Times New Roman" w:cs="Times New Roman"/>
          <w:color w:val="595959" w:themeColor="text1" w:themeTint="A6"/>
          <w:sz w:val="24"/>
          <w:szCs w:val="24"/>
          <w:lang w:val="lt-LT"/>
        </w:rPr>
        <w:t>amos</w:t>
      </w:r>
      <w:r w:rsidRPr="00395EFC">
        <w:rPr>
          <w:rFonts w:ascii="Times New Roman" w:hAnsi="Times New Roman" w:cs="Times New Roman"/>
          <w:color w:val="595959" w:themeColor="text1" w:themeTint="A6"/>
          <w:sz w:val="24"/>
          <w:szCs w:val="24"/>
          <w:lang w:val="lt-LT"/>
        </w:rPr>
        <w:t xml:space="preserve"> teirautis apie darbo užmokestį, o įmonės kviečiamos analizuoti darbo užmokesčio struktūrą ir išsiaiškinti, kokios yra vyrų ir moterų darbo užmokesčio atotrūkio priežastys. </w:t>
      </w:r>
      <w:r w:rsidR="00454D1C">
        <w:rPr>
          <w:rFonts w:ascii="Times New Roman" w:hAnsi="Times New Roman" w:cs="Times New Roman"/>
          <w:color w:val="595959" w:themeColor="text1" w:themeTint="A6"/>
          <w:sz w:val="24"/>
          <w:szCs w:val="24"/>
          <w:lang w:val="lt-LT"/>
        </w:rPr>
        <w:t>N</w:t>
      </w:r>
      <w:r w:rsidRPr="00395EFC">
        <w:rPr>
          <w:rFonts w:ascii="Times New Roman" w:hAnsi="Times New Roman" w:cs="Times New Roman"/>
          <w:color w:val="595959" w:themeColor="text1" w:themeTint="A6"/>
          <w:sz w:val="24"/>
          <w:szCs w:val="24"/>
          <w:lang w:val="lt-LT"/>
        </w:rPr>
        <w:t xml:space="preserve">uo 2013 m. spalio 8-sios </w:t>
      </w:r>
      <w:r w:rsidR="00454D1C" w:rsidRPr="00395EFC">
        <w:rPr>
          <w:rFonts w:ascii="Times New Roman" w:hAnsi="Times New Roman" w:cs="Times New Roman"/>
          <w:color w:val="595959" w:themeColor="text1" w:themeTint="A6"/>
          <w:sz w:val="24"/>
          <w:szCs w:val="24"/>
          <w:lang w:val="lt-LT"/>
        </w:rPr>
        <w:t>V</w:t>
      </w:r>
      <w:r w:rsidR="00045A09">
        <w:rPr>
          <w:rFonts w:ascii="Times New Roman" w:hAnsi="Times New Roman" w:cs="Times New Roman"/>
          <w:color w:val="595959" w:themeColor="text1" w:themeTint="A6"/>
          <w:sz w:val="24"/>
          <w:szCs w:val="24"/>
          <w:lang w:val="lt-LT"/>
        </w:rPr>
        <w:t>DUD</w:t>
      </w:r>
      <w:r w:rsidR="00454D1C" w:rsidRPr="00395EFC">
        <w:rPr>
          <w:rFonts w:ascii="Times New Roman" w:hAnsi="Times New Roman" w:cs="Times New Roman"/>
          <w:color w:val="595959" w:themeColor="text1" w:themeTint="A6"/>
          <w:sz w:val="24"/>
          <w:szCs w:val="24"/>
          <w:lang w:val="lt-LT"/>
        </w:rPr>
        <w:t xml:space="preserve"> </w:t>
      </w:r>
      <w:r w:rsidRPr="00395EFC">
        <w:rPr>
          <w:rFonts w:ascii="Times New Roman" w:hAnsi="Times New Roman" w:cs="Times New Roman"/>
          <w:color w:val="595959" w:themeColor="text1" w:themeTint="A6"/>
          <w:sz w:val="24"/>
          <w:szCs w:val="24"/>
          <w:lang w:val="lt-LT"/>
        </w:rPr>
        <w:t xml:space="preserve">pradėta minėti ir </w:t>
      </w:r>
      <w:r w:rsidR="00454D1C">
        <w:rPr>
          <w:rFonts w:ascii="Times New Roman" w:hAnsi="Times New Roman" w:cs="Times New Roman"/>
          <w:color w:val="595959" w:themeColor="text1" w:themeTint="A6"/>
          <w:sz w:val="24"/>
          <w:szCs w:val="24"/>
          <w:lang w:val="lt-LT"/>
        </w:rPr>
        <w:t>rudenį</w:t>
      </w:r>
      <w:r w:rsidRPr="00395EFC">
        <w:rPr>
          <w:rFonts w:ascii="Times New Roman" w:hAnsi="Times New Roman" w:cs="Times New Roman"/>
          <w:color w:val="595959" w:themeColor="text1" w:themeTint="A6"/>
          <w:sz w:val="24"/>
          <w:szCs w:val="24"/>
          <w:lang w:val="lt-LT"/>
        </w:rPr>
        <w:t>, pažymint datą, kai vyrams už darbą jau sumokėta suma, kurią moterys gaus tik pasibaigus metams. T</w:t>
      </w:r>
      <w:r w:rsidR="00454D1C">
        <w:rPr>
          <w:rFonts w:ascii="Times New Roman" w:hAnsi="Times New Roman" w:cs="Times New Roman"/>
          <w:color w:val="595959" w:themeColor="text1" w:themeTint="A6"/>
          <w:sz w:val="24"/>
          <w:szCs w:val="24"/>
          <w:lang w:val="lt-LT"/>
        </w:rPr>
        <w:t>uomet</w:t>
      </w:r>
      <w:r w:rsidRPr="00395EFC">
        <w:rPr>
          <w:rFonts w:ascii="Times New Roman" w:hAnsi="Times New Roman" w:cs="Times New Roman"/>
          <w:color w:val="595959" w:themeColor="text1" w:themeTint="A6"/>
          <w:sz w:val="24"/>
          <w:szCs w:val="24"/>
          <w:lang w:val="lt-LT"/>
        </w:rPr>
        <w:t xml:space="preserve"> vyksta informa</w:t>
      </w:r>
      <w:r w:rsidR="00454D1C">
        <w:rPr>
          <w:rFonts w:ascii="Times New Roman" w:hAnsi="Times New Roman" w:cs="Times New Roman"/>
          <w:color w:val="595959" w:themeColor="text1" w:themeTint="A6"/>
          <w:sz w:val="24"/>
          <w:szCs w:val="24"/>
          <w:lang w:val="lt-LT"/>
        </w:rPr>
        <w:t>cinio</w:t>
      </w:r>
      <w:r w:rsidRPr="00395EFC">
        <w:rPr>
          <w:rFonts w:ascii="Times New Roman" w:hAnsi="Times New Roman" w:cs="Times New Roman"/>
          <w:color w:val="595959" w:themeColor="text1" w:themeTint="A6"/>
          <w:sz w:val="24"/>
          <w:szCs w:val="24"/>
          <w:lang w:val="lt-LT"/>
        </w:rPr>
        <w:t xml:space="preserve"> </w:t>
      </w:r>
      <w:r w:rsidR="00454D1C">
        <w:rPr>
          <w:rFonts w:ascii="Times New Roman" w:hAnsi="Times New Roman" w:cs="Times New Roman"/>
          <w:color w:val="595959" w:themeColor="text1" w:themeTint="A6"/>
          <w:sz w:val="24"/>
          <w:szCs w:val="24"/>
          <w:lang w:val="lt-LT"/>
        </w:rPr>
        <w:t xml:space="preserve">pobūdžio </w:t>
      </w:r>
      <w:r w:rsidRPr="00395EFC">
        <w:rPr>
          <w:rFonts w:ascii="Times New Roman" w:hAnsi="Times New Roman" w:cs="Times New Roman"/>
          <w:color w:val="595959" w:themeColor="text1" w:themeTint="A6"/>
          <w:sz w:val="24"/>
          <w:szCs w:val="24"/>
          <w:lang w:val="lt-LT"/>
        </w:rPr>
        <w:t>iniciatyvos, organizuoja</w:t>
      </w:r>
      <w:r w:rsidR="00454D1C">
        <w:rPr>
          <w:rFonts w:ascii="Times New Roman" w:hAnsi="Times New Roman" w:cs="Times New Roman"/>
          <w:color w:val="595959" w:themeColor="text1" w:themeTint="A6"/>
          <w:sz w:val="24"/>
          <w:szCs w:val="24"/>
          <w:lang w:val="lt-LT"/>
        </w:rPr>
        <w:t>mi</w:t>
      </w:r>
      <w:r w:rsidRPr="00395EFC">
        <w:rPr>
          <w:rFonts w:ascii="Times New Roman" w:hAnsi="Times New Roman" w:cs="Times New Roman"/>
          <w:color w:val="595959" w:themeColor="text1" w:themeTint="A6"/>
          <w:sz w:val="24"/>
          <w:szCs w:val="24"/>
          <w:lang w:val="lt-LT"/>
        </w:rPr>
        <w:t xml:space="preserve"> flashmob</w:t>
      </w:r>
      <w:r w:rsidR="00454D1C">
        <w:rPr>
          <w:rFonts w:ascii="Times New Roman" w:hAnsi="Times New Roman" w:cs="Times New Roman"/>
          <w:color w:val="595959" w:themeColor="text1" w:themeTint="A6"/>
          <w:sz w:val="24"/>
          <w:szCs w:val="24"/>
          <w:lang w:val="lt-LT"/>
        </w:rPr>
        <w:t>ai</w:t>
      </w:r>
      <w:r w:rsidRPr="00395EFC">
        <w:rPr>
          <w:rFonts w:ascii="Times New Roman" w:hAnsi="Times New Roman" w:cs="Times New Roman"/>
          <w:color w:val="595959" w:themeColor="text1" w:themeTint="A6"/>
          <w:sz w:val="24"/>
          <w:szCs w:val="24"/>
          <w:lang w:val="lt-LT"/>
        </w:rPr>
        <w:t>.</w:t>
      </w:r>
    </w:p>
    <w:p w:rsidR="00E968FE" w:rsidRDefault="00E968FE" w:rsidP="00E968FE">
      <w:pPr>
        <w:jc w:val="both"/>
        <w:rPr>
          <w:rFonts w:ascii="Times New Roman" w:hAnsi="Times New Roman" w:cs="Times New Roman"/>
          <w:color w:val="595959" w:themeColor="text1" w:themeTint="A6"/>
          <w:sz w:val="24"/>
          <w:szCs w:val="24"/>
          <w:lang w:val="lt-LT"/>
        </w:rPr>
      </w:pPr>
      <w:r w:rsidRPr="00395EFC">
        <w:rPr>
          <w:rFonts w:ascii="Times New Roman" w:hAnsi="Times New Roman" w:cs="Times New Roman"/>
          <w:b/>
          <w:color w:val="1F497D" w:themeColor="text2"/>
          <w:sz w:val="24"/>
          <w:szCs w:val="24"/>
          <w:lang w:val="lt-LT"/>
        </w:rPr>
        <w:t>Estijoje</w:t>
      </w:r>
      <w:r w:rsidRPr="00395EFC">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n</w:t>
      </w:r>
      <w:r w:rsidRPr="00395EFC">
        <w:rPr>
          <w:rFonts w:ascii="Times New Roman" w:hAnsi="Times New Roman" w:cs="Times New Roman"/>
          <w:color w:val="595959" w:themeColor="text1" w:themeTint="A6"/>
          <w:sz w:val="24"/>
          <w:szCs w:val="24"/>
          <w:lang w:val="lt-LT"/>
        </w:rPr>
        <w:t>acionalinė V</w:t>
      </w:r>
      <w:r w:rsidR="00045A09">
        <w:rPr>
          <w:rFonts w:ascii="Times New Roman" w:hAnsi="Times New Roman" w:cs="Times New Roman"/>
          <w:color w:val="595959" w:themeColor="text1" w:themeTint="A6"/>
          <w:sz w:val="24"/>
          <w:szCs w:val="24"/>
          <w:lang w:val="lt-LT"/>
        </w:rPr>
        <w:t>DUD</w:t>
      </w:r>
      <w:r w:rsidRPr="00395EFC">
        <w:rPr>
          <w:rFonts w:ascii="Times New Roman" w:hAnsi="Times New Roman" w:cs="Times New Roman"/>
          <w:color w:val="595959" w:themeColor="text1" w:themeTint="A6"/>
          <w:sz w:val="24"/>
          <w:szCs w:val="24"/>
          <w:lang w:val="lt-LT"/>
        </w:rPr>
        <w:t xml:space="preserve"> </w:t>
      </w:r>
      <w:r w:rsidR="00045A09">
        <w:rPr>
          <w:rFonts w:ascii="Times New Roman" w:hAnsi="Times New Roman" w:cs="Times New Roman"/>
          <w:color w:val="595959" w:themeColor="text1" w:themeTint="A6"/>
          <w:sz w:val="24"/>
          <w:szCs w:val="24"/>
          <w:lang w:val="lt-LT"/>
        </w:rPr>
        <w:t>minima</w:t>
      </w:r>
      <w:r w:rsidRPr="00395EFC">
        <w:rPr>
          <w:rFonts w:ascii="Times New Roman" w:hAnsi="Times New Roman" w:cs="Times New Roman"/>
          <w:color w:val="595959" w:themeColor="text1" w:themeTint="A6"/>
          <w:sz w:val="24"/>
          <w:szCs w:val="24"/>
          <w:lang w:val="lt-LT"/>
        </w:rPr>
        <w:t xml:space="preserve"> </w:t>
      </w:r>
      <w:r w:rsidR="00454D1C" w:rsidRPr="00395EFC">
        <w:rPr>
          <w:rFonts w:ascii="Times New Roman" w:hAnsi="Times New Roman" w:cs="Times New Roman"/>
          <w:color w:val="595959" w:themeColor="text1" w:themeTint="A6"/>
          <w:sz w:val="24"/>
          <w:szCs w:val="24"/>
          <w:lang w:val="lt-LT"/>
        </w:rPr>
        <w:t>balandžio 11 d.</w:t>
      </w:r>
      <w:r w:rsidR="00454D1C">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 xml:space="preserve">nuo </w:t>
      </w:r>
      <w:r w:rsidRPr="00395EFC">
        <w:rPr>
          <w:rFonts w:ascii="Times New Roman" w:hAnsi="Times New Roman" w:cs="Times New Roman"/>
          <w:color w:val="595959" w:themeColor="text1" w:themeTint="A6"/>
          <w:sz w:val="24"/>
          <w:szCs w:val="24"/>
          <w:lang w:val="lt-LT"/>
        </w:rPr>
        <w:t>2013</w:t>
      </w:r>
      <w:r>
        <w:rPr>
          <w:rFonts w:ascii="Times New Roman" w:hAnsi="Times New Roman" w:cs="Times New Roman"/>
          <w:color w:val="595959" w:themeColor="text1" w:themeTint="A6"/>
          <w:sz w:val="24"/>
          <w:szCs w:val="24"/>
          <w:lang w:val="lt-LT"/>
        </w:rPr>
        <w:t xml:space="preserve"> m</w:t>
      </w:r>
      <w:r w:rsidR="00454D1C">
        <w:rPr>
          <w:rFonts w:ascii="Times New Roman" w:hAnsi="Times New Roman" w:cs="Times New Roman"/>
          <w:color w:val="595959" w:themeColor="text1" w:themeTint="A6"/>
          <w:sz w:val="24"/>
          <w:szCs w:val="24"/>
          <w:lang w:val="lt-LT"/>
        </w:rPr>
        <w:t>.</w:t>
      </w:r>
      <w:r>
        <w:rPr>
          <w:rFonts w:ascii="Times New Roman" w:hAnsi="Times New Roman" w:cs="Times New Roman"/>
          <w:color w:val="595959" w:themeColor="text1" w:themeTint="A6"/>
          <w:sz w:val="24"/>
          <w:szCs w:val="24"/>
          <w:lang w:val="lt-LT"/>
        </w:rPr>
        <w:t xml:space="preserve"> </w:t>
      </w:r>
      <w:r w:rsidRPr="00395EFC">
        <w:rPr>
          <w:rFonts w:ascii="Times New Roman" w:hAnsi="Times New Roman" w:cs="Times New Roman"/>
          <w:color w:val="595959" w:themeColor="text1" w:themeTint="A6"/>
          <w:sz w:val="24"/>
          <w:szCs w:val="24"/>
          <w:lang w:val="lt-LT"/>
        </w:rPr>
        <w:t>Tradici</w:t>
      </w:r>
      <w:r>
        <w:rPr>
          <w:rFonts w:ascii="Times New Roman" w:hAnsi="Times New Roman" w:cs="Times New Roman"/>
          <w:color w:val="595959" w:themeColor="text1" w:themeTint="A6"/>
          <w:sz w:val="24"/>
          <w:szCs w:val="24"/>
          <w:lang w:val="lt-LT"/>
        </w:rPr>
        <w:t>škai</w:t>
      </w:r>
      <w:r w:rsidRPr="00395EFC">
        <w:rPr>
          <w:rFonts w:ascii="Times New Roman" w:hAnsi="Times New Roman" w:cs="Times New Roman"/>
          <w:color w:val="595959" w:themeColor="text1" w:themeTint="A6"/>
          <w:sz w:val="24"/>
          <w:szCs w:val="24"/>
          <w:lang w:val="lt-LT"/>
        </w:rPr>
        <w:t xml:space="preserve"> lašišos patiekal</w:t>
      </w:r>
      <w:r>
        <w:rPr>
          <w:rFonts w:ascii="Times New Roman" w:hAnsi="Times New Roman" w:cs="Times New Roman"/>
          <w:color w:val="595959" w:themeColor="text1" w:themeTint="A6"/>
          <w:sz w:val="24"/>
          <w:szCs w:val="24"/>
          <w:lang w:val="lt-LT"/>
        </w:rPr>
        <w:t>ai pat</w:t>
      </w:r>
      <w:r w:rsidR="00454D1C">
        <w:rPr>
          <w:rFonts w:ascii="Times New Roman" w:hAnsi="Times New Roman" w:cs="Times New Roman"/>
          <w:color w:val="595959" w:themeColor="text1" w:themeTint="A6"/>
          <w:sz w:val="24"/>
          <w:szCs w:val="24"/>
          <w:lang w:val="lt-LT"/>
        </w:rPr>
        <w:t>ie</w:t>
      </w:r>
      <w:r>
        <w:rPr>
          <w:rFonts w:ascii="Times New Roman" w:hAnsi="Times New Roman" w:cs="Times New Roman"/>
          <w:color w:val="595959" w:themeColor="text1" w:themeTint="A6"/>
          <w:sz w:val="24"/>
          <w:szCs w:val="24"/>
          <w:lang w:val="lt-LT"/>
        </w:rPr>
        <w:t>kiami</w:t>
      </w:r>
      <w:r w:rsidRPr="00395EFC">
        <w:rPr>
          <w:rFonts w:ascii="Times New Roman" w:hAnsi="Times New Roman" w:cs="Times New Roman"/>
          <w:color w:val="595959" w:themeColor="text1" w:themeTint="A6"/>
          <w:sz w:val="24"/>
          <w:szCs w:val="24"/>
          <w:lang w:val="lt-LT"/>
        </w:rPr>
        <w:t xml:space="preserve"> su arba be krapų už skirting</w:t>
      </w:r>
      <w:r w:rsidR="00454D1C">
        <w:rPr>
          <w:rFonts w:ascii="Times New Roman" w:hAnsi="Times New Roman" w:cs="Times New Roman"/>
          <w:color w:val="595959" w:themeColor="text1" w:themeTint="A6"/>
          <w:sz w:val="24"/>
          <w:szCs w:val="24"/>
          <w:lang w:val="lt-LT"/>
        </w:rPr>
        <w:t>ą,</w:t>
      </w:r>
      <w:r w:rsidR="00454D1C" w:rsidRPr="00454D1C">
        <w:rPr>
          <w:rFonts w:ascii="Times New Roman" w:hAnsi="Times New Roman" w:cs="Times New Roman"/>
          <w:color w:val="595959" w:themeColor="text1" w:themeTint="A6"/>
          <w:sz w:val="24"/>
          <w:szCs w:val="24"/>
          <w:lang w:val="lt-LT"/>
        </w:rPr>
        <w:t xml:space="preserve"> </w:t>
      </w:r>
      <w:r w:rsidR="00454D1C" w:rsidRPr="00395EFC">
        <w:rPr>
          <w:rFonts w:ascii="Times New Roman" w:hAnsi="Times New Roman" w:cs="Times New Roman"/>
          <w:color w:val="595959" w:themeColor="text1" w:themeTint="A6"/>
          <w:sz w:val="24"/>
          <w:szCs w:val="24"/>
          <w:lang w:val="lt-LT"/>
        </w:rPr>
        <w:t xml:space="preserve">darbo užmokesčio </w:t>
      </w:r>
      <w:r w:rsidR="00454D1C">
        <w:rPr>
          <w:rFonts w:ascii="Times New Roman" w:hAnsi="Times New Roman" w:cs="Times New Roman"/>
          <w:color w:val="595959" w:themeColor="text1" w:themeTint="A6"/>
          <w:sz w:val="24"/>
          <w:szCs w:val="24"/>
          <w:lang w:val="lt-LT"/>
        </w:rPr>
        <w:t>atotrūkį</w:t>
      </w:r>
      <w:r w:rsidR="00454D1C" w:rsidRPr="00395EFC">
        <w:rPr>
          <w:rFonts w:ascii="Times New Roman" w:hAnsi="Times New Roman" w:cs="Times New Roman"/>
          <w:color w:val="595959" w:themeColor="text1" w:themeTint="A6"/>
          <w:sz w:val="24"/>
          <w:szCs w:val="24"/>
          <w:lang w:val="lt-LT"/>
        </w:rPr>
        <w:t xml:space="preserve"> lyčių </w:t>
      </w:r>
      <w:r w:rsidR="00454D1C">
        <w:rPr>
          <w:rFonts w:ascii="Times New Roman" w:hAnsi="Times New Roman" w:cs="Times New Roman"/>
          <w:color w:val="595959" w:themeColor="text1" w:themeTint="A6"/>
          <w:sz w:val="24"/>
          <w:szCs w:val="24"/>
          <w:lang w:val="lt-LT"/>
        </w:rPr>
        <w:t>požiūriu</w:t>
      </w:r>
      <w:r w:rsidRPr="00395EFC">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pa</w:t>
      </w:r>
      <w:r w:rsidRPr="00395EFC">
        <w:rPr>
          <w:rFonts w:ascii="Times New Roman" w:hAnsi="Times New Roman" w:cs="Times New Roman"/>
          <w:color w:val="595959" w:themeColor="text1" w:themeTint="A6"/>
          <w:sz w:val="24"/>
          <w:szCs w:val="24"/>
          <w:lang w:val="lt-LT"/>
        </w:rPr>
        <w:t>rod</w:t>
      </w:r>
      <w:r>
        <w:rPr>
          <w:rFonts w:ascii="Times New Roman" w:hAnsi="Times New Roman" w:cs="Times New Roman"/>
          <w:color w:val="595959" w:themeColor="text1" w:themeTint="A6"/>
          <w:sz w:val="24"/>
          <w:szCs w:val="24"/>
          <w:lang w:val="lt-LT"/>
        </w:rPr>
        <w:t>an</w:t>
      </w:r>
      <w:r w:rsidR="00454D1C">
        <w:rPr>
          <w:rFonts w:ascii="Times New Roman" w:hAnsi="Times New Roman" w:cs="Times New Roman"/>
          <w:color w:val="595959" w:themeColor="text1" w:themeTint="A6"/>
          <w:sz w:val="24"/>
          <w:szCs w:val="24"/>
          <w:lang w:val="lt-LT"/>
        </w:rPr>
        <w:t>čią</w:t>
      </w:r>
      <w:r w:rsidR="00454D1C" w:rsidRPr="00454D1C">
        <w:rPr>
          <w:rFonts w:ascii="Times New Roman" w:hAnsi="Times New Roman" w:cs="Times New Roman"/>
          <w:color w:val="595959" w:themeColor="text1" w:themeTint="A6"/>
          <w:sz w:val="24"/>
          <w:szCs w:val="24"/>
          <w:lang w:val="lt-LT"/>
        </w:rPr>
        <w:t xml:space="preserve"> </w:t>
      </w:r>
      <w:r w:rsidR="00454D1C" w:rsidRPr="00395EFC">
        <w:rPr>
          <w:rFonts w:ascii="Times New Roman" w:hAnsi="Times New Roman" w:cs="Times New Roman"/>
          <w:color w:val="595959" w:themeColor="text1" w:themeTint="A6"/>
          <w:sz w:val="24"/>
          <w:szCs w:val="24"/>
          <w:lang w:val="lt-LT"/>
        </w:rPr>
        <w:t>kain</w:t>
      </w:r>
      <w:r w:rsidR="00454D1C">
        <w:rPr>
          <w:rFonts w:ascii="Times New Roman" w:hAnsi="Times New Roman" w:cs="Times New Roman"/>
          <w:color w:val="595959" w:themeColor="text1" w:themeTint="A6"/>
          <w:sz w:val="24"/>
          <w:szCs w:val="24"/>
          <w:lang w:val="lt-LT"/>
        </w:rPr>
        <w:t>ą</w:t>
      </w:r>
      <w:r w:rsidRPr="00395EFC">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Taip pat r</w:t>
      </w:r>
      <w:r w:rsidR="00454D1C">
        <w:rPr>
          <w:rFonts w:ascii="Times New Roman" w:hAnsi="Times New Roman" w:cs="Times New Roman"/>
          <w:color w:val="595959" w:themeColor="text1" w:themeTint="A6"/>
          <w:sz w:val="24"/>
          <w:szCs w:val="24"/>
          <w:lang w:val="lt-LT"/>
        </w:rPr>
        <w:t>e</w:t>
      </w:r>
      <w:r>
        <w:rPr>
          <w:rFonts w:ascii="Times New Roman" w:hAnsi="Times New Roman" w:cs="Times New Roman"/>
          <w:color w:val="595959" w:themeColor="text1" w:themeTint="A6"/>
          <w:sz w:val="24"/>
          <w:szCs w:val="24"/>
          <w:lang w:val="lt-LT"/>
        </w:rPr>
        <w:t>nk</w:t>
      </w:r>
      <w:r w:rsidR="00454D1C">
        <w:rPr>
          <w:rFonts w:ascii="Times New Roman" w:hAnsi="Times New Roman" w:cs="Times New Roman"/>
          <w:color w:val="595959" w:themeColor="text1" w:themeTint="A6"/>
          <w:sz w:val="24"/>
          <w:szCs w:val="24"/>
          <w:lang w:val="lt-LT"/>
        </w:rPr>
        <w:t>amos</w:t>
      </w:r>
      <w:r>
        <w:rPr>
          <w:rFonts w:ascii="Times New Roman" w:hAnsi="Times New Roman" w:cs="Times New Roman"/>
          <w:color w:val="595959" w:themeColor="text1" w:themeTint="A6"/>
          <w:sz w:val="24"/>
          <w:szCs w:val="24"/>
          <w:lang w:val="lt-LT"/>
        </w:rPr>
        <w:t xml:space="preserve"> žmonių patirt</w:t>
      </w:r>
      <w:r w:rsidR="00454D1C">
        <w:rPr>
          <w:rFonts w:ascii="Times New Roman" w:hAnsi="Times New Roman" w:cs="Times New Roman"/>
          <w:color w:val="595959" w:themeColor="text1" w:themeTint="A6"/>
          <w:sz w:val="24"/>
          <w:szCs w:val="24"/>
          <w:lang w:val="lt-LT"/>
        </w:rPr>
        <w:t>y</w:t>
      </w:r>
      <w:r>
        <w:rPr>
          <w:rFonts w:ascii="Times New Roman" w:hAnsi="Times New Roman" w:cs="Times New Roman"/>
          <w:color w:val="595959" w:themeColor="text1" w:themeTint="A6"/>
          <w:sz w:val="24"/>
          <w:szCs w:val="24"/>
          <w:lang w:val="lt-LT"/>
        </w:rPr>
        <w:t xml:space="preserve">s ir nuomones, ypatingą dėmesį skiriant </w:t>
      </w:r>
      <w:r w:rsidRPr="00395EFC">
        <w:rPr>
          <w:rFonts w:ascii="Times New Roman" w:hAnsi="Times New Roman" w:cs="Times New Roman"/>
          <w:color w:val="595959" w:themeColor="text1" w:themeTint="A6"/>
          <w:sz w:val="24"/>
          <w:szCs w:val="24"/>
          <w:lang w:val="lt-LT"/>
        </w:rPr>
        <w:t>skaidri</w:t>
      </w:r>
      <w:r>
        <w:rPr>
          <w:rFonts w:ascii="Times New Roman" w:hAnsi="Times New Roman" w:cs="Times New Roman"/>
          <w:color w:val="595959" w:themeColor="text1" w:themeTint="A6"/>
          <w:sz w:val="24"/>
          <w:szCs w:val="24"/>
          <w:lang w:val="lt-LT"/>
        </w:rPr>
        <w:t>oms</w:t>
      </w:r>
      <w:r w:rsidRPr="00395EFC">
        <w:rPr>
          <w:rFonts w:ascii="Times New Roman" w:hAnsi="Times New Roman" w:cs="Times New Roman"/>
          <w:color w:val="595959" w:themeColor="text1" w:themeTint="A6"/>
          <w:sz w:val="24"/>
          <w:szCs w:val="24"/>
          <w:lang w:val="lt-LT"/>
        </w:rPr>
        <w:t xml:space="preserve"> ir sąžining</w:t>
      </w:r>
      <w:r>
        <w:rPr>
          <w:rFonts w:ascii="Times New Roman" w:hAnsi="Times New Roman" w:cs="Times New Roman"/>
          <w:color w:val="595959" w:themeColor="text1" w:themeTint="A6"/>
          <w:sz w:val="24"/>
          <w:szCs w:val="24"/>
          <w:lang w:val="lt-LT"/>
        </w:rPr>
        <w:t>oms</w:t>
      </w:r>
      <w:r w:rsidRPr="00395EFC">
        <w:rPr>
          <w:rFonts w:ascii="Times New Roman" w:hAnsi="Times New Roman" w:cs="Times New Roman"/>
          <w:color w:val="595959" w:themeColor="text1" w:themeTint="A6"/>
          <w:sz w:val="24"/>
          <w:szCs w:val="24"/>
          <w:lang w:val="lt-LT"/>
        </w:rPr>
        <w:t xml:space="preserve"> darbo užmokesčio sistem</w:t>
      </w:r>
      <w:r>
        <w:rPr>
          <w:rFonts w:ascii="Times New Roman" w:hAnsi="Times New Roman" w:cs="Times New Roman"/>
          <w:color w:val="595959" w:themeColor="text1" w:themeTint="A6"/>
          <w:sz w:val="24"/>
          <w:szCs w:val="24"/>
          <w:lang w:val="lt-LT"/>
        </w:rPr>
        <w:t>om</w:t>
      </w:r>
      <w:r w:rsidRPr="00395EFC">
        <w:rPr>
          <w:rFonts w:ascii="Times New Roman" w:hAnsi="Times New Roman" w:cs="Times New Roman"/>
          <w:color w:val="595959" w:themeColor="text1" w:themeTint="A6"/>
          <w:sz w:val="24"/>
          <w:szCs w:val="24"/>
          <w:lang w:val="lt-LT"/>
        </w:rPr>
        <w:t>s, kurios yra pagrindinė kampanijos žinia.</w:t>
      </w:r>
    </w:p>
    <w:p w:rsidR="00E968FE" w:rsidRDefault="00E968FE" w:rsidP="00454D1C">
      <w:pPr>
        <w:jc w:val="both"/>
        <w:rPr>
          <w:rFonts w:ascii="Times New Roman" w:hAnsi="Times New Roman" w:cs="Times New Roman"/>
          <w:color w:val="595959" w:themeColor="text1" w:themeTint="A6"/>
          <w:sz w:val="24"/>
          <w:szCs w:val="24"/>
          <w:lang w:val="lt-LT"/>
        </w:rPr>
      </w:pPr>
      <w:r w:rsidRPr="00D62AEF">
        <w:rPr>
          <w:rFonts w:ascii="Times New Roman" w:hAnsi="Times New Roman" w:cs="Times New Roman"/>
          <w:b/>
          <w:color w:val="1F497D" w:themeColor="text2"/>
          <w:sz w:val="24"/>
          <w:szCs w:val="24"/>
          <w:lang w:val="lt-LT"/>
        </w:rPr>
        <w:t>Portugalij</w:t>
      </w:r>
      <w:r>
        <w:rPr>
          <w:rFonts w:ascii="Times New Roman" w:hAnsi="Times New Roman" w:cs="Times New Roman"/>
          <w:b/>
          <w:color w:val="1F497D" w:themeColor="text2"/>
          <w:sz w:val="24"/>
          <w:szCs w:val="24"/>
          <w:lang w:val="lt-LT"/>
        </w:rPr>
        <w:t>oje</w:t>
      </w:r>
      <w:r w:rsidRPr="00D62AEF">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V</w:t>
      </w:r>
      <w:r w:rsidR="00045A09">
        <w:rPr>
          <w:rFonts w:ascii="Times New Roman" w:hAnsi="Times New Roman" w:cs="Times New Roman"/>
          <w:color w:val="595959" w:themeColor="text1" w:themeTint="A6"/>
          <w:sz w:val="24"/>
          <w:szCs w:val="24"/>
          <w:lang w:val="lt-LT"/>
        </w:rPr>
        <w:t>DUD</w:t>
      </w:r>
      <w:r>
        <w:rPr>
          <w:rFonts w:ascii="Times New Roman" w:hAnsi="Times New Roman" w:cs="Times New Roman"/>
          <w:color w:val="595959" w:themeColor="text1" w:themeTint="A6"/>
          <w:sz w:val="24"/>
          <w:szCs w:val="24"/>
          <w:lang w:val="lt-LT"/>
        </w:rPr>
        <w:t xml:space="preserve"> pirmą kartą buvo </w:t>
      </w:r>
      <w:r w:rsidR="00045A09">
        <w:rPr>
          <w:rFonts w:ascii="Times New Roman" w:hAnsi="Times New Roman" w:cs="Times New Roman"/>
          <w:color w:val="595959" w:themeColor="text1" w:themeTint="A6"/>
          <w:sz w:val="24"/>
          <w:szCs w:val="24"/>
          <w:lang w:val="lt-LT"/>
        </w:rPr>
        <w:t>minima</w:t>
      </w:r>
      <w:r>
        <w:rPr>
          <w:rFonts w:ascii="Times New Roman" w:hAnsi="Times New Roman" w:cs="Times New Roman"/>
          <w:color w:val="595959" w:themeColor="text1" w:themeTint="A6"/>
          <w:sz w:val="24"/>
          <w:szCs w:val="24"/>
          <w:lang w:val="lt-LT"/>
        </w:rPr>
        <w:t xml:space="preserve"> 2013 m kovo 6-ąja</w:t>
      </w:r>
      <w:r w:rsidRPr="00D62AEF">
        <w:rPr>
          <w:rFonts w:ascii="Times New Roman" w:hAnsi="Times New Roman" w:cs="Times New Roman"/>
          <w:color w:val="595959" w:themeColor="text1" w:themeTint="A6"/>
          <w:sz w:val="24"/>
          <w:szCs w:val="24"/>
          <w:lang w:val="lt-LT"/>
        </w:rPr>
        <w:t>. Siekiant didinti informuotumą apie lyčių darbo užmokesčio</w:t>
      </w:r>
      <w:r w:rsidR="00454D1C">
        <w:rPr>
          <w:rFonts w:ascii="Times New Roman" w:hAnsi="Times New Roman" w:cs="Times New Roman"/>
          <w:color w:val="595959" w:themeColor="text1" w:themeTint="A6"/>
          <w:sz w:val="24"/>
          <w:szCs w:val="24"/>
          <w:lang w:val="lt-LT"/>
        </w:rPr>
        <w:t xml:space="preserve"> skirtumus</w:t>
      </w:r>
      <w:r w:rsidRPr="00D62AEF">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 xml:space="preserve">buvo </w:t>
      </w:r>
      <w:r w:rsidR="00454D1C">
        <w:rPr>
          <w:rFonts w:ascii="Times New Roman" w:hAnsi="Times New Roman" w:cs="Times New Roman"/>
          <w:color w:val="595959" w:themeColor="text1" w:themeTint="A6"/>
          <w:sz w:val="24"/>
          <w:szCs w:val="24"/>
          <w:lang w:val="lt-LT"/>
        </w:rPr>
        <w:t>įgyvendinta</w:t>
      </w:r>
      <w:r w:rsidRPr="00D62AEF">
        <w:rPr>
          <w:rFonts w:ascii="Times New Roman" w:hAnsi="Times New Roman" w:cs="Times New Roman"/>
          <w:color w:val="595959" w:themeColor="text1" w:themeTint="A6"/>
          <w:sz w:val="24"/>
          <w:szCs w:val="24"/>
          <w:lang w:val="lt-LT"/>
        </w:rPr>
        <w:t xml:space="preserve"> kampanij</w:t>
      </w:r>
      <w:r>
        <w:rPr>
          <w:rFonts w:ascii="Times New Roman" w:hAnsi="Times New Roman" w:cs="Times New Roman"/>
          <w:color w:val="595959" w:themeColor="text1" w:themeTint="A6"/>
          <w:sz w:val="24"/>
          <w:szCs w:val="24"/>
          <w:lang w:val="lt-LT"/>
        </w:rPr>
        <w:t>a</w:t>
      </w:r>
      <w:r w:rsidRPr="00D62AEF">
        <w:rPr>
          <w:rFonts w:ascii="Times New Roman" w:hAnsi="Times New Roman" w:cs="Times New Roman"/>
          <w:color w:val="595959" w:themeColor="text1" w:themeTint="A6"/>
          <w:sz w:val="24"/>
          <w:szCs w:val="24"/>
          <w:lang w:val="lt-LT"/>
        </w:rPr>
        <w:t xml:space="preserve"> vieš</w:t>
      </w:r>
      <w:r>
        <w:rPr>
          <w:rFonts w:ascii="Times New Roman" w:hAnsi="Times New Roman" w:cs="Times New Roman"/>
          <w:color w:val="595959" w:themeColor="text1" w:themeTint="A6"/>
          <w:sz w:val="24"/>
          <w:szCs w:val="24"/>
          <w:lang w:val="lt-LT"/>
        </w:rPr>
        <w:t>ame</w:t>
      </w:r>
      <w:r w:rsidRPr="00D62AEF">
        <w:rPr>
          <w:rFonts w:ascii="Times New Roman" w:hAnsi="Times New Roman" w:cs="Times New Roman"/>
          <w:color w:val="595959" w:themeColor="text1" w:themeTint="A6"/>
          <w:sz w:val="24"/>
          <w:szCs w:val="24"/>
          <w:lang w:val="lt-LT"/>
        </w:rPr>
        <w:t xml:space="preserve"> transport</w:t>
      </w:r>
      <w:r>
        <w:rPr>
          <w:rFonts w:ascii="Times New Roman" w:hAnsi="Times New Roman" w:cs="Times New Roman"/>
          <w:color w:val="595959" w:themeColor="text1" w:themeTint="A6"/>
          <w:sz w:val="24"/>
          <w:szCs w:val="24"/>
          <w:lang w:val="lt-LT"/>
        </w:rPr>
        <w:t>e</w:t>
      </w:r>
      <w:r w:rsidRPr="00D62AEF">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P</w:t>
      </w:r>
      <w:r w:rsidRPr="00D62AEF">
        <w:rPr>
          <w:rFonts w:ascii="Times New Roman" w:hAnsi="Times New Roman" w:cs="Times New Roman"/>
          <w:color w:val="595959" w:themeColor="text1" w:themeTint="A6"/>
          <w:sz w:val="24"/>
          <w:szCs w:val="24"/>
          <w:lang w:val="lt-LT"/>
        </w:rPr>
        <w:t xml:space="preserve">rofesinės sąjungos surengė seminarą </w:t>
      </w:r>
      <w:r>
        <w:rPr>
          <w:rFonts w:ascii="Times New Roman" w:hAnsi="Times New Roman" w:cs="Times New Roman"/>
          <w:color w:val="595959" w:themeColor="text1" w:themeTint="A6"/>
          <w:sz w:val="24"/>
          <w:szCs w:val="24"/>
          <w:lang w:val="lt-LT"/>
        </w:rPr>
        <w:t>apie</w:t>
      </w:r>
      <w:r w:rsidRPr="00D62AEF">
        <w:rPr>
          <w:rFonts w:ascii="Times New Roman" w:hAnsi="Times New Roman" w:cs="Times New Roman"/>
          <w:color w:val="595959" w:themeColor="text1" w:themeTint="A6"/>
          <w:sz w:val="24"/>
          <w:szCs w:val="24"/>
          <w:lang w:val="lt-LT"/>
        </w:rPr>
        <w:t xml:space="preserve"> darbo užmokesčio skirtumus</w:t>
      </w:r>
      <w:r w:rsidR="00454D1C" w:rsidRPr="00D62AEF">
        <w:rPr>
          <w:rFonts w:ascii="Times New Roman" w:hAnsi="Times New Roman" w:cs="Times New Roman"/>
          <w:color w:val="595959" w:themeColor="text1" w:themeTint="A6"/>
          <w:sz w:val="24"/>
          <w:szCs w:val="24"/>
          <w:lang w:val="lt-LT"/>
        </w:rPr>
        <w:t xml:space="preserve">, plakatai </w:t>
      </w:r>
      <w:r w:rsidR="00454D1C">
        <w:rPr>
          <w:rFonts w:ascii="Times New Roman" w:hAnsi="Times New Roman" w:cs="Times New Roman"/>
          <w:color w:val="595959" w:themeColor="text1" w:themeTint="A6"/>
          <w:sz w:val="24"/>
          <w:szCs w:val="24"/>
          <w:lang w:val="lt-LT"/>
        </w:rPr>
        <w:t xml:space="preserve">taip pat buvo </w:t>
      </w:r>
      <w:r w:rsidR="00454D1C" w:rsidRPr="00D62AEF">
        <w:rPr>
          <w:rFonts w:ascii="Times New Roman" w:hAnsi="Times New Roman" w:cs="Times New Roman"/>
          <w:color w:val="595959" w:themeColor="text1" w:themeTint="A6"/>
          <w:sz w:val="24"/>
          <w:szCs w:val="24"/>
          <w:lang w:val="lt-LT"/>
        </w:rPr>
        <w:t>dalin</w:t>
      </w:r>
      <w:r w:rsidR="00454D1C">
        <w:rPr>
          <w:rFonts w:ascii="Times New Roman" w:hAnsi="Times New Roman" w:cs="Times New Roman"/>
          <w:color w:val="595959" w:themeColor="text1" w:themeTint="A6"/>
          <w:sz w:val="24"/>
          <w:szCs w:val="24"/>
          <w:lang w:val="lt-LT"/>
        </w:rPr>
        <w:t>am</w:t>
      </w:r>
      <w:r w:rsidR="00454D1C" w:rsidRPr="00D62AEF">
        <w:rPr>
          <w:rFonts w:ascii="Times New Roman" w:hAnsi="Times New Roman" w:cs="Times New Roman"/>
          <w:color w:val="595959" w:themeColor="text1" w:themeTint="A6"/>
          <w:sz w:val="24"/>
          <w:szCs w:val="24"/>
          <w:lang w:val="lt-LT"/>
        </w:rPr>
        <w:t>i visoje šalyje</w:t>
      </w:r>
      <w:r>
        <w:rPr>
          <w:rFonts w:ascii="Times New Roman" w:hAnsi="Times New Roman" w:cs="Times New Roman"/>
          <w:color w:val="595959" w:themeColor="text1" w:themeTint="A6"/>
          <w:sz w:val="24"/>
          <w:szCs w:val="24"/>
          <w:lang w:val="lt-LT"/>
        </w:rPr>
        <w:t>.</w:t>
      </w:r>
    </w:p>
    <w:p w:rsidR="00E968FE" w:rsidRDefault="00E968FE" w:rsidP="00E968FE">
      <w:pPr>
        <w:rPr>
          <w:rFonts w:ascii="Times New Roman" w:hAnsi="Times New Roman" w:cs="Times New Roman"/>
          <w:color w:val="595959" w:themeColor="text1" w:themeTint="A6"/>
          <w:sz w:val="24"/>
          <w:szCs w:val="24"/>
          <w:lang w:val="lt-LT"/>
        </w:rPr>
      </w:pPr>
      <w:r w:rsidRPr="00F34C9E">
        <w:rPr>
          <w:rFonts w:ascii="Times New Roman" w:hAnsi="Times New Roman" w:cs="Times New Roman"/>
          <w:b/>
          <w:color w:val="1F497D" w:themeColor="text2"/>
          <w:sz w:val="24"/>
          <w:szCs w:val="24"/>
          <w:lang w:val="lt-LT"/>
        </w:rPr>
        <w:t>Šveicarijoje</w:t>
      </w:r>
      <w:r w:rsidRPr="00F34C9E">
        <w:rPr>
          <w:rFonts w:ascii="Times New Roman" w:hAnsi="Times New Roman" w:cs="Times New Roman"/>
          <w:color w:val="595959" w:themeColor="text1" w:themeTint="A6"/>
          <w:sz w:val="24"/>
          <w:szCs w:val="24"/>
          <w:lang w:val="lt-LT"/>
        </w:rPr>
        <w:t xml:space="preserve"> įmonė</w:t>
      </w:r>
      <w:r>
        <w:rPr>
          <w:rFonts w:ascii="Times New Roman" w:hAnsi="Times New Roman" w:cs="Times New Roman"/>
          <w:color w:val="595959" w:themeColor="text1" w:themeTint="A6"/>
          <w:sz w:val="24"/>
          <w:szCs w:val="24"/>
          <w:lang w:val="lt-LT"/>
        </w:rPr>
        <w:t>m</w:t>
      </w:r>
      <w:r w:rsidRPr="00F34C9E">
        <w:rPr>
          <w:rFonts w:ascii="Times New Roman" w:hAnsi="Times New Roman" w:cs="Times New Roman"/>
          <w:color w:val="595959" w:themeColor="text1" w:themeTint="A6"/>
          <w:sz w:val="24"/>
          <w:szCs w:val="24"/>
          <w:lang w:val="lt-LT"/>
        </w:rPr>
        <w:t xml:space="preserve">s gali būti suteiktas </w:t>
      </w:r>
      <w:r w:rsidR="00045A09">
        <w:rPr>
          <w:rFonts w:ascii="Times New Roman" w:hAnsi="Times New Roman" w:cs="Times New Roman"/>
          <w:color w:val="595959" w:themeColor="text1" w:themeTint="A6"/>
          <w:sz w:val="24"/>
          <w:szCs w:val="24"/>
          <w:lang w:val="lt-LT"/>
        </w:rPr>
        <w:t>V</w:t>
      </w:r>
      <w:r w:rsidRPr="00F34C9E">
        <w:rPr>
          <w:rFonts w:ascii="Times New Roman" w:hAnsi="Times New Roman" w:cs="Times New Roman"/>
          <w:color w:val="595959" w:themeColor="text1" w:themeTint="A6"/>
          <w:sz w:val="24"/>
          <w:szCs w:val="24"/>
          <w:lang w:val="lt-LT"/>
        </w:rPr>
        <w:t>ienod</w:t>
      </w:r>
      <w:r>
        <w:rPr>
          <w:rFonts w:ascii="Times New Roman" w:hAnsi="Times New Roman" w:cs="Times New Roman"/>
          <w:color w:val="595959" w:themeColor="text1" w:themeTint="A6"/>
          <w:sz w:val="24"/>
          <w:szCs w:val="24"/>
          <w:lang w:val="lt-LT"/>
        </w:rPr>
        <w:t>o</w:t>
      </w:r>
      <w:r w:rsidRPr="00F34C9E">
        <w:rPr>
          <w:rFonts w:ascii="Times New Roman" w:hAnsi="Times New Roman" w:cs="Times New Roman"/>
          <w:color w:val="595959" w:themeColor="text1" w:themeTint="A6"/>
          <w:sz w:val="24"/>
          <w:szCs w:val="24"/>
          <w:lang w:val="lt-LT"/>
        </w:rPr>
        <w:t xml:space="preserve"> darbo užmokesčio </w:t>
      </w:r>
      <w:r>
        <w:rPr>
          <w:rFonts w:ascii="Times New Roman" w:hAnsi="Times New Roman" w:cs="Times New Roman"/>
          <w:color w:val="595959" w:themeColor="text1" w:themeTint="A6"/>
          <w:sz w:val="24"/>
          <w:szCs w:val="24"/>
          <w:lang w:val="lt-LT"/>
        </w:rPr>
        <w:t>ženklas</w:t>
      </w:r>
      <w:r w:rsidRPr="00F34C9E">
        <w:rPr>
          <w:rFonts w:ascii="Times New Roman" w:hAnsi="Times New Roman" w:cs="Times New Roman"/>
          <w:color w:val="595959" w:themeColor="text1" w:themeTint="A6"/>
          <w:sz w:val="24"/>
          <w:szCs w:val="24"/>
          <w:lang w:val="lt-LT"/>
        </w:rPr>
        <w:t xml:space="preserve">, jei </w:t>
      </w:r>
      <w:r>
        <w:rPr>
          <w:rFonts w:ascii="Times New Roman" w:hAnsi="Times New Roman" w:cs="Times New Roman"/>
          <w:color w:val="595959" w:themeColor="text1" w:themeTint="A6"/>
          <w:sz w:val="24"/>
          <w:szCs w:val="24"/>
          <w:lang w:val="lt-LT"/>
        </w:rPr>
        <w:t xml:space="preserve">jos </w:t>
      </w:r>
      <w:r w:rsidRPr="00F34C9E">
        <w:rPr>
          <w:rFonts w:ascii="Times New Roman" w:hAnsi="Times New Roman" w:cs="Times New Roman"/>
          <w:color w:val="595959" w:themeColor="text1" w:themeTint="A6"/>
          <w:sz w:val="24"/>
          <w:szCs w:val="24"/>
          <w:lang w:val="lt-LT"/>
        </w:rPr>
        <w:t>dieg</w:t>
      </w:r>
      <w:r>
        <w:rPr>
          <w:rFonts w:ascii="Times New Roman" w:hAnsi="Times New Roman" w:cs="Times New Roman"/>
          <w:color w:val="595959" w:themeColor="text1" w:themeTint="A6"/>
          <w:sz w:val="24"/>
          <w:szCs w:val="24"/>
          <w:lang w:val="lt-LT"/>
        </w:rPr>
        <w:t>ia</w:t>
      </w:r>
      <w:r w:rsidRPr="00F34C9E">
        <w:rPr>
          <w:rFonts w:ascii="Times New Roman" w:hAnsi="Times New Roman" w:cs="Times New Roman"/>
          <w:color w:val="595959" w:themeColor="text1" w:themeTint="A6"/>
          <w:sz w:val="24"/>
          <w:szCs w:val="24"/>
          <w:lang w:val="lt-LT"/>
        </w:rPr>
        <w:t xml:space="preserve"> teising</w:t>
      </w:r>
      <w:r>
        <w:rPr>
          <w:rFonts w:ascii="Times New Roman" w:hAnsi="Times New Roman" w:cs="Times New Roman"/>
          <w:color w:val="595959" w:themeColor="text1" w:themeTint="A6"/>
          <w:sz w:val="24"/>
          <w:szCs w:val="24"/>
          <w:lang w:val="lt-LT"/>
        </w:rPr>
        <w:t>o</w:t>
      </w:r>
      <w:r w:rsidRPr="00F34C9E">
        <w:rPr>
          <w:rFonts w:ascii="Times New Roman" w:hAnsi="Times New Roman" w:cs="Times New Roman"/>
          <w:color w:val="595959" w:themeColor="text1" w:themeTint="A6"/>
          <w:sz w:val="24"/>
          <w:szCs w:val="24"/>
          <w:lang w:val="lt-LT"/>
        </w:rPr>
        <w:t xml:space="preserve"> darbo užmokesčio politiką moter</w:t>
      </w:r>
      <w:r>
        <w:rPr>
          <w:rFonts w:ascii="Times New Roman" w:hAnsi="Times New Roman" w:cs="Times New Roman"/>
          <w:color w:val="595959" w:themeColor="text1" w:themeTint="A6"/>
          <w:sz w:val="24"/>
          <w:szCs w:val="24"/>
          <w:lang w:val="lt-LT"/>
        </w:rPr>
        <w:t>ims</w:t>
      </w:r>
      <w:r w:rsidRPr="00F34C9E">
        <w:rPr>
          <w:rFonts w:ascii="Times New Roman" w:hAnsi="Times New Roman" w:cs="Times New Roman"/>
          <w:color w:val="595959" w:themeColor="text1" w:themeTint="A6"/>
          <w:sz w:val="24"/>
          <w:szCs w:val="24"/>
          <w:lang w:val="lt-LT"/>
        </w:rPr>
        <w:t xml:space="preserve"> ir vyr</w:t>
      </w:r>
      <w:r>
        <w:rPr>
          <w:rFonts w:ascii="Times New Roman" w:hAnsi="Times New Roman" w:cs="Times New Roman"/>
          <w:color w:val="595959" w:themeColor="text1" w:themeTint="A6"/>
          <w:sz w:val="24"/>
          <w:szCs w:val="24"/>
          <w:lang w:val="lt-LT"/>
        </w:rPr>
        <w:t>ams</w:t>
      </w:r>
      <w:r w:rsidRPr="00F34C9E">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Norėdama pelnyti šį ženklą</w:t>
      </w:r>
      <w:r w:rsidRPr="00F34C9E">
        <w:rPr>
          <w:rFonts w:ascii="Times New Roman" w:hAnsi="Times New Roman" w:cs="Times New Roman"/>
          <w:color w:val="595959" w:themeColor="text1" w:themeTint="A6"/>
          <w:sz w:val="24"/>
          <w:szCs w:val="24"/>
          <w:lang w:val="lt-LT"/>
        </w:rPr>
        <w:t xml:space="preserve"> kiekviena įmonė turi atlikt</w:t>
      </w:r>
      <w:r>
        <w:rPr>
          <w:rFonts w:ascii="Times New Roman" w:hAnsi="Times New Roman" w:cs="Times New Roman"/>
          <w:color w:val="595959" w:themeColor="text1" w:themeTint="A6"/>
          <w:sz w:val="24"/>
          <w:szCs w:val="24"/>
          <w:lang w:val="lt-LT"/>
        </w:rPr>
        <w:t>i</w:t>
      </w:r>
      <w:r w:rsidRPr="00F34C9E">
        <w:rPr>
          <w:rFonts w:ascii="Times New Roman" w:hAnsi="Times New Roman" w:cs="Times New Roman"/>
          <w:color w:val="595959" w:themeColor="text1" w:themeTint="A6"/>
          <w:sz w:val="24"/>
          <w:szCs w:val="24"/>
          <w:lang w:val="lt-LT"/>
        </w:rPr>
        <w:t xml:space="preserve"> darbo užmokesčio vertinim</w:t>
      </w:r>
      <w:r w:rsidR="00454D1C">
        <w:rPr>
          <w:rFonts w:ascii="Times New Roman" w:hAnsi="Times New Roman" w:cs="Times New Roman"/>
          <w:color w:val="595959" w:themeColor="text1" w:themeTint="A6"/>
          <w:sz w:val="24"/>
          <w:szCs w:val="24"/>
          <w:lang w:val="lt-LT"/>
        </w:rPr>
        <w:t>ą</w:t>
      </w:r>
      <w:r w:rsidRPr="00F34C9E">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parodant</w:t>
      </w:r>
      <w:r w:rsidR="00454D1C">
        <w:rPr>
          <w:rFonts w:ascii="Times New Roman" w:hAnsi="Times New Roman" w:cs="Times New Roman"/>
          <w:color w:val="595959" w:themeColor="text1" w:themeTint="A6"/>
          <w:sz w:val="24"/>
          <w:szCs w:val="24"/>
          <w:lang w:val="lt-LT"/>
        </w:rPr>
        <w:t>į</w:t>
      </w:r>
      <w:r w:rsidRPr="00F34C9E">
        <w:rPr>
          <w:rFonts w:ascii="Times New Roman" w:hAnsi="Times New Roman" w:cs="Times New Roman"/>
          <w:color w:val="595959" w:themeColor="text1" w:themeTint="A6"/>
          <w:sz w:val="24"/>
          <w:szCs w:val="24"/>
          <w:lang w:val="lt-LT"/>
        </w:rPr>
        <w:t xml:space="preserve">, kad darbuotojai gauna vienodą atlyginimą. </w:t>
      </w:r>
      <w:r>
        <w:rPr>
          <w:rFonts w:ascii="Times New Roman" w:hAnsi="Times New Roman" w:cs="Times New Roman"/>
          <w:color w:val="595959" w:themeColor="text1" w:themeTint="A6"/>
          <w:sz w:val="24"/>
          <w:szCs w:val="24"/>
          <w:lang w:val="lt-LT"/>
        </w:rPr>
        <w:t>P</w:t>
      </w:r>
      <w:r w:rsidRPr="00F34C9E">
        <w:rPr>
          <w:rFonts w:ascii="Times New Roman" w:hAnsi="Times New Roman" w:cs="Times New Roman"/>
          <w:color w:val="595959" w:themeColor="text1" w:themeTint="A6"/>
          <w:sz w:val="24"/>
          <w:szCs w:val="24"/>
          <w:lang w:val="lt-LT"/>
        </w:rPr>
        <w:t xml:space="preserve">o </w:t>
      </w:r>
      <w:r>
        <w:rPr>
          <w:rFonts w:ascii="Times New Roman" w:hAnsi="Times New Roman" w:cs="Times New Roman"/>
          <w:color w:val="595959" w:themeColor="text1" w:themeTint="A6"/>
          <w:sz w:val="24"/>
          <w:szCs w:val="24"/>
          <w:lang w:val="lt-LT"/>
        </w:rPr>
        <w:t>t</w:t>
      </w:r>
      <w:r w:rsidRPr="00F34C9E">
        <w:rPr>
          <w:rFonts w:ascii="Times New Roman" w:hAnsi="Times New Roman" w:cs="Times New Roman"/>
          <w:color w:val="595959" w:themeColor="text1" w:themeTint="A6"/>
          <w:sz w:val="24"/>
          <w:szCs w:val="24"/>
          <w:lang w:val="lt-LT"/>
        </w:rPr>
        <w:t xml:space="preserve">o </w:t>
      </w:r>
      <w:r>
        <w:rPr>
          <w:rFonts w:ascii="Times New Roman" w:hAnsi="Times New Roman" w:cs="Times New Roman"/>
          <w:color w:val="595959" w:themeColor="text1" w:themeTint="A6"/>
          <w:sz w:val="24"/>
          <w:szCs w:val="24"/>
          <w:lang w:val="lt-LT"/>
        </w:rPr>
        <w:t xml:space="preserve">atliekamas </w:t>
      </w:r>
      <w:r w:rsidRPr="00F34C9E">
        <w:rPr>
          <w:rFonts w:ascii="Times New Roman" w:hAnsi="Times New Roman" w:cs="Times New Roman"/>
          <w:color w:val="595959" w:themeColor="text1" w:themeTint="A6"/>
          <w:sz w:val="24"/>
          <w:szCs w:val="24"/>
          <w:lang w:val="lt-LT"/>
        </w:rPr>
        <w:t>audit</w:t>
      </w:r>
      <w:r>
        <w:rPr>
          <w:rFonts w:ascii="Times New Roman" w:hAnsi="Times New Roman" w:cs="Times New Roman"/>
          <w:color w:val="595959" w:themeColor="text1" w:themeTint="A6"/>
          <w:sz w:val="24"/>
          <w:szCs w:val="24"/>
          <w:lang w:val="lt-LT"/>
        </w:rPr>
        <w:t>as</w:t>
      </w:r>
      <w:r w:rsidRPr="00F34C9E">
        <w:rPr>
          <w:rFonts w:ascii="Times New Roman" w:hAnsi="Times New Roman" w:cs="Times New Roman"/>
          <w:color w:val="595959" w:themeColor="text1" w:themeTint="A6"/>
          <w:sz w:val="24"/>
          <w:szCs w:val="24"/>
          <w:lang w:val="lt-LT"/>
        </w:rPr>
        <w:t>, dėmes</w:t>
      </w:r>
      <w:r>
        <w:rPr>
          <w:rFonts w:ascii="Times New Roman" w:hAnsi="Times New Roman" w:cs="Times New Roman"/>
          <w:color w:val="595959" w:themeColor="text1" w:themeTint="A6"/>
          <w:sz w:val="24"/>
          <w:szCs w:val="24"/>
          <w:lang w:val="lt-LT"/>
        </w:rPr>
        <w:t>į</w:t>
      </w:r>
      <w:r w:rsidRPr="00F34C9E">
        <w:rPr>
          <w:rFonts w:ascii="Times New Roman" w:hAnsi="Times New Roman" w:cs="Times New Roman"/>
          <w:color w:val="595959" w:themeColor="text1" w:themeTint="A6"/>
          <w:sz w:val="24"/>
          <w:szCs w:val="24"/>
          <w:lang w:val="lt-LT"/>
        </w:rPr>
        <w:t xml:space="preserve"> sutelkia</w:t>
      </w:r>
      <w:r>
        <w:rPr>
          <w:rFonts w:ascii="Times New Roman" w:hAnsi="Times New Roman" w:cs="Times New Roman"/>
          <w:color w:val="595959" w:themeColor="text1" w:themeTint="A6"/>
          <w:sz w:val="24"/>
          <w:szCs w:val="24"/>
          <w:lang w:val="lt-LT"/>
        </w:rPr>
        <w:t>nti</w:t>
      </w:r>
      <w:r w:rsidRPr="00F34C9E">
        <w:rPr>
          <w:rFonts w:ascii="Times New Roman" w:hAnsi="Times New Roman" w:cs="Times New Roman"/>
          <w:color w:val="595959" w:themeColor="text1" w:themeTint="A6"/>
          <w:sz w:val="24"/>
          <w:szCs w:val="24"/>
          <w:lang w:val="lt-LT"/>
        </w:rPr>
        <w:t>s į bendrovės valdymo ir žmogiškųjų išteklių sistem</w:t>
      </w:r>
      <w:r>
        <w:rPr>
          <w:rFonts w:ascii="Times New Roman" w:hAnsi="Times New Roman" w:cs="Times New Roman"/>
          <w:color w:val="595959" w:themeColor="text1" w:themeTint="A6"/>
          <w:sz w:val="24"/>
          <w:szCs w:val="24"/>
          <w:lang w:val="lt-LT"/>
        </w:rPr>
        <w:t>a</w:t>
      </w:r>
      <w:r w:rsidRPr="00F34C9E">
        <w:rPr>
          <w:rFonts w:ascii="Times New Roman" w:hAnsi="Times New Roman" w:cs="Times New Roman"/>
          <w:color w:val="595959" w:themeColor="text1" w:themeTint="A6"/>
          <w:sz w:val="24"/>
          <w:szCs w:val="24"/>
          <w:lang w:val="lt-LT"/>
        </w:rPr>
        <w:t xml:space="preserve">s. Jei abu </w:t>
      </w:r>
      <w:r>
        <w:rPr>
          <w:rFonts w:ascii="Times New Roman" w:hAnsi="Times New Roman" w:cs="Times New Roman"/>
          <w:color w:val="595959" w:themeColor="text1" w:themeTint="A6"/>
          <w:sz w:val="24"/>
          <w:szCs w:val="24"/>
          <w:lang w:val="lt-LT"/>
        </w:rPr>
        <w:t xml:space="preserve">auditai </w:t>
      </w:r>
      <w:r w:rsidRPr="00F34C9E">
        <w:rPr>
          <w:rFonts w:ascii="Times New Roman" w:hAnsi="Times New Roman" w:cs="Times New Roman"/>
          <w:color w:val="595959" w:themeColor="text1" w:themeTint="A6"/>
          <w:sz w:val="24"/>
          <w:szCs w:val="24"/>
          <w:lang w:val="lt-LT"/>
        </w:rPr>
        <w:t>sėkming</w:t>
      </w:r>
      <w:r>
        <w:rPr>
          <w:rFonts w:ascii="Times New Roman" w:hAnsi="Times New Roman" w:cs="Times New Roman"/>
          <w:color w:val="595959" w:themeColor="text1" w:themeTint="A6"/>
          <w:sz w:val="24"/>
          <w:szCs w:val="24"/>
          <w:lang w:val="lt-LT"/>
        </w:rPr>
        <w:t>i</w:t>
      </w:r>
      <w:r w:rsidRPr="00F34C9E">
        <w:rPr>
          <w:rFonts w:ascii="Times New Roman" w:hAnsi="Times New Roman" w:cs="Times New Roman"/>
          <w:color w:val="595959" w:themeColor="text1" w:themeTint="A6"/>
          <w:sz w:val="24"/>
          <w:szCs w:val="24"/>
          <w:lang w:val="lt-LT"/>
        </w:rPr>
        <w:t>, bendrov</w:t>
      </w:r>
      <w:r>
        <w:rPr>
          <w:rFonts w:ascii="Times New Roman" w:hAnsi="Times New Roman" w:cs="Times New Roman"/>
          <w:color w:val="595959" w:themeColor="text1" w:themeTint="A6"/>
          <w:sz w:val="24"/>
          <w:szCs w:val="24"/>
          <w:lang w:val="lt-LT"/>
        </w:rPr>
        <w:t>ei suteikiamas</w:t>
      </w:r>
      <w:r w:rsidRPr="00F34C9E">
        <w:rPr>
          <w:rFonts w:ascii="Times New Roman" w:hAnsi="Times New Roman" w:cs="Times New Roman"/>
          <w:color w:val="595959" w:themeColor="text1" w:themeTint="A6"/>
          <w:sz w:val="24"/>
          <w:szCs w:val="24"/>
          <w:lang w:val="lt-LT"/>
        </w:rPr>
        <w:t xml:space="preserve"> vienod</w:t>
      </w:r>
      <w:r>
        <w:rPr>
          <w:rFonts w:ascii="Times New Roman" w:hAnsi="Times New Roman" w:cs="Times New Roman"/>
          <w:color w:val="595959" w:themeColor="text1" w:themeTint="A6"/>
          <w:sz w:val="24"/>
          <w:szCs w:val="24"/>
          <w:lang w:val="lt-LT"/>
        </w:rPr>
        <w:t>o</w:t>
      </w:r>
      <w:r w:rsidRPr="00F34C9E">
        <w:rPr>
          <w:rFonts w:ascii="Times New Roman" w:hAnsi="Times New Roman" w:cs="Times New Roman"/>
          <w:color w:val="595959" w:themeColor="text1" w:themeTint="A6"/>
          <w:sz w:val="24"/>
          <w:szCs w:val="24"/>
          <w:lang w:val="lt-LT"/>
        </w:rPr>
        <w:t xml:space="preserve"> darbo užmokesčio </w:t>
      </w:r>
      <w:r>
        <w:rPr>
          <w:rFonts w:ascii="Times New Roman" w:hAnsi="Times New Roman" w:cs="Times New Roman"/>
          <w:color w:val="595959" w:themeColor="text1" w:themeTint="A6"/>
          <w:sz w:val="24"/>
          <w:szCs w:val="24"/>
          <w:lang w:val="lt-LT"/>
        </w:rPr>
        <w:t>ženklas</w:t>
      </w:r>
      <w:r w:rsidRPr="00F34C9E">
        <w:rPr>
          <w:rFonts w:ascii="Times New Roman" w:hAnsi="Times New Roman" w:cs="Times New Roman"/>
          <w:color w:val="595959" w:themeColor="text1" w:themeTint="A6"/>
          <w:sz w:val="24"/>
          <w:szCs w:val="24"/>
          <w:lang w:val="lt-LT"/>
        </w:rPr>
        <w:t xml:space="preserve"> ir logotip</w:t>
      </w:r>
      <w:r>
        <w:rPr>
          <w:rFonts w:ascii="Times New Roman" w:hAnsi="Times New Roman" w:cs="Times New Roman"/>
          <w:color w:val="595959" w:themeColor="text1" w:themeTint="A6"/>
          <w:sz w:val="24"/>
          <w:szCs w:val="24"/>
          <w:lang w:val="lt-LT"/>
        </w:rPr>
        <w:t>as</w:t>
      </w:r>
      <w:r w:rsidRPr="00F34C9E">
        <w:rPr>
          <w:rFonts w:ascii="Times New Roman" w:hAnsi="Times New Roman" w:cs="Times New Roman"/>
          <w:color w:val="595959" w:themeColor="text1" w:themeTint="A6"/>
          <w:sz w:val="24"/>
          <w:szCs w:val="24"/>
          <w:lang w:val="lt-LT"/>
        </w:rPr>
        <w:t xml:space="preserve">, kuris gali būti naudojamas </w:t>
      </w:r>
      <w:r>
        <w:rPr>
          <w:rFonts w:ascii="Times New Roman" w:hAnsi="Times New Roman" w:cs="Times New Roman"/>
          <w:color w:val="595959" w:themeColor="text1" w:themeTint="A6"/>
          <w:sz w:val="24"/>
          <w:szCs w:val="24"/>
          <w:lang w:val="lt-LT"/>
        </w:rPr>
        <w:t>įmonės</w:t>
      </w:r>
      <w:r w:rsidRPr="00F34C9E">
        <w:rPr>
          <w:rFonts w:ascii="Times New Roman" w:hAnsi="Times New Roman" w:cs="Times New Roman"/>
          <w:color w:val="595959" w:themeColor="text1" w:themeTint="A6"/>
          <w:sz w:val="24"/>
          <w:szCs w:val="24"/>
          <w:lang w:val="lt-LT"/>
        </w:rPr>
        <w:t xml:space="preserve"> interneto svetainėje ir įdarbinimo skelbim</w:t>
      </w:r>
      <w:r>
        <w:rPr>
          <w:rFonts w:ascii="Times New Roman" w:hAnsi="Times New Roman" w:cs="Times New Roman"/>
          <w:color w:val="595959" w:themeColor="text1" w:themeTint="A6"/>
          <w:sz w:val="24"/>
          <w:szCs w:val="24"/>
          <w:lang w:val="lt-LT"/>
        </w:rPr>
        <w:t>uose</w:t>
      </w:r>
      <w:r w:rsidRPr="00F34C9E">
        <w:rPr>
          <w:rFonts w:ascii="Times New Roman" w:hAnsi="Times New Roman" w:cs="Times New Roman"/>
          <w:color w:val="595959" w:themeColor="text1" w:themeTint="A6"/>
          <w:sz w:val="24"/>
          <w:szCs w:val="24"/>
          <w:lang w:val="lt-LT"/>
        </w:rPr>
        <w:t>.</w:t>
      </w:r>
    </w:p>
    <w:p w:rsidR="00454D1C" w:rsidRDefault="00454D1C" w:rsidP="00E968FE">
      <w:pPr>
        <w:rPr>
          <w:rFonts w:ascii="Times New Roman" w:hAnsi="Times New Roman" w:cs="Times New Roman"/>
          <w:color w:val="595959" w:themeColor="text1" w:themeTint="A6"/>
          <w:sz w:val="24"/>
          <w:szCs w:val="24"/>
          <w:lang w:val="lt-LT"/>
        </w:rPr>
      </w:pPr>
    </w:p>
    <w:p w:rsidR="00454D1C" w:rsidRDefault="00454D1C" w:rsidP="00E968FE">
      <w:pPr>
        <w:rPr>
          <w:rFonts w:ascii="Times New Roman" w:hAnsi="Times New Roman" w:cs="Times New Roman"/>
          <w:color w:val="595959" w:themeColor="text1" w:themeTint="A6"/>
          <w:sz w:val="24"/>
          <w:szCs w:val="24"/>
          <w:lang w:val="lt-LT"/>
        </w:rPr>
      </w:pPr>
    </w:p>
    <w:p w:rsidR="000A0F46" w:rsidRDefault="000A0F46" w:rsidP="00E968FE">
      <w:pPr>
        <w:rPr>
          <w:rFonts w:ascii="Times New Roman" w:hAnsi="Times New Roman" w:cs="Times New Roman"/>
          <w:color w:val="595959" w:themeColor="text1" w:themeTint="A6"/>
          <w:sz w:val="24"/>
          <w:szCs w:val="24"/>
          <w:lang w:val="lt-LT"/>
        </w:rPr>
      </w:pPr>
    </w:p>
    <w:p w:rsidR="00AE5475" w:rsidRPr="00045A09" w:rsidRDefault="00AE5475" w:rsidP="00AE5475">
      <w:pPr>
        <w:rPr>
          <w:rFonts w:ascii="Times New Roman" w:hAnsi="Times New Roman" w:cs="Times New Roman"/>
          <w:color w:val="1F497D" w:themeColor="text2"/>
          <w:sz w:val="24"/>
          <w:szCs w:val="24"/>
        </w:rPr>
      </w:pPr>
      <w:r w:rsidRPr="00045A09">
        <w:rPr>
          <w:rFonts w:ascii="Times New Roman" w:hAnsi="Times New Roman" w:cs="Times New Roman"/>
          <w:b/>
          <w:color w:val="1F497D" w:themeColor="text2"/>
          <w:sz w:val="24"/>
          <w:szCs w:val="24"/>
          <w:lang w:val="lt-LT"/>
        </w:rPr>
        <w:t xml:space="preserve">Švedijoje sutelktas judėjimas </w:t>
      </w:r>
      <w:r w:rsidRPr="00045A09">
        <w:rPr>
          <w:rFonts w:ascii="Times New Roman" w:hAnsi="Times New Roman" w:cs="Times New Roman"/>
          <w:b/>
          <w:i/>
          <w:color w:val="1F497D" w:themeColor="text2"/>
          <w:sz w:val="24"/>
          <w:szCs w:val="24"/>
        </w:rPr>
        <w:t>15:57</w:t>
      </w:r>
      <w:r w:rsidR="00627D05" w:rsidRPr="00045A09">
        <w:rPr>
          <w:rFonts w:ascii="Times New Roman" w:hAnsi="Times New Roman" w:cs="Times New Roman"/>
          <w:color w:val="1F497D" w:themeColor="text2"/>
          <w:sz w:val="24"/>
          <w:szCs w:val="24"/>
        </w:rPr>
        <w:t xml:space="preserve">. </w:t>
      </w:r>
    </w:p>
    <w:tbl>
      <w:tblPr>
        <w:tblStyle w:val="TableGrid"/>
        <w:tblW w:w="0" w:type="auto"/>
        <w:tblLook w:val="04A0"/>
      </w:tblPr>
      <w:tblGrid>
        <w:gridCol w:w="9468"/>
      </w:tblGrid>
      <w:tr w:rsidR="00AE5475" w:rsidTr="000A0F46">
        <w:tc>
          <w:tcPr>
            <w:tcW w:w="9468" w:type="dxa"/>
            <w:tcBorders>
              <w:top w:val="nil"/>
              <w:left w:val="nil"/>
              <w:bottom w:val="nil"/>
              <w:right w:val="nil"/>
            </w:tcBorders>
            <w:shd w:val="clear" w:color="auto" w:fill="365F91" w:themeFill="accent1" w:themeFillShade="BF"/>
          </w:tcPr>
          <w:p w:rsidR="00AE5475" w:rsidRPr="00DF046D" w:rsidRDefault="00627D05" w:rsidP="000A0F46">
            <w:pPr>
              <w:spacing w:before="240"/>
              <w:jc w:val="both"/>
              <w:rPr>
                <w:rFonts w:ascii="Times New Roman" w:hAnsi="Times New Roman" w:cs="Times New Roman"/>
                <w:color w:val="FFFFFF" w:themeColor="background1"/>
                <w:sz w:val="28"/>
                <w:szCs w:val="28"/>
                <w:lang w:val="lt-LT"/>
              </w:rPr>
            </w:pPr>
            <w:r w:rsidRPr="00DF046D">
              <w:rPr>
                <w:rFonts w:ascii="Times New Roman" w:hAnsi="Times New Roman" w:cs="Times New Roman"/>
                <w:b/>
                <w:color w:val="FFFFFF" w:themeColor="background1"/>
                <w:sz w:val="28"/>
                <w:szCs w:val="28"/>
                <w:lang w:val="lt-LT"/>
              </w:rPr>
              <w:t>Kod</w:t>
            </w:r>
            <w:r w:rsidR="00AE5475" w:rsidRPr="00DF046D">
              <w:rPr>
                <w:rFonts w:ascii="Times New Roman" w:hAnsi="Times New Roman" w:cs="Times New Roman"/>
                <w:b/>
                <w:color w:val="FFFFFF" w:themeColor="background1"/>
                <w:sz w:val="28"/>
                <w:szCs w:val="28"/>
                <w:lang w:val="lt-LT"/>
              </w:rPr>
              <w:t>ė</w:t>
            </w:r>
            <w:r w:rsidRPr="00DF046D">
              <w:rPr>
                <w:rFonts w:ascii="Times New Roman" w:hAnsi="Times New Roman" w:cs="Times New Roman"/>
                <w:b/>
                <w:color w:val="FFFFFF" w:themeColor="background1"/>
                <w:sz w:val="28"/>
                <w:szCs w:val="28"/>
                <w:lang w:val="lt-LT"/>
              </w:rPr>
              <w:t>l</w:t>
            </w:r>
            <w:r w:rsidRPr="00DF046D">
              <w:rPr>
                <w:rFonts w:ascii="Times New Roman" w:hAnsi="Times New Roman" w:cs="Times New Roman"/>
                <w:color w:val="FFFFFF" w:themeColor="background1"/>
                <w:sz w:val="28"/>
                <w:szCs w:val="28"/>
                <w:lang w:val="lt-LT"/>
              </w:rPr>
              <w:t xml:space="preserve"> </w:t>
            </w:r>
            <w:r w:rsidRPr="00DF046D">
              <w:rPr>
                <w:rFonts w:ascii="Times New Roman" w:hAnsi="Times New Roman" w:cs="Times New Roman"/>
                <w:b/>
                <w:i/>
                <w:color w:val="FFFFFF" w:themeColor="background1"/>
                <w:sz w:val="28"/>
                <w:szCs w:val="28"/>
              </w:rPr>
              <w:t>15:57?</w:t>
            </w:r>
            <w:r w:rsidR="00AE5475" w:rsidRPr="00DF046D">
              <w:rPr>
                <w:rFonts w:ascii="Times New Roman" w:hAnsi="Times New Roman" w:cs="Times New Roman"/>
                <w:color w:val="FFFFFF" w:themeColor="background1"/>
                <w:sz w:val="28"/>
                <w:szCs w:val="28"/>
                <w:lang w:val="lt-LT"/>
              </w:rPr>
              <w:t xml:space="preserve"> Darbo diena trunka 8 valandas. Jos sudaro 480 minučių. (8x60). Darbo diena prasideda 8:00 ir baigiasi 17:00. Jei moterys uždirba 13,2 proc. mažiau, 13,2 proc. nuo 480 sudaro 63,36 minutes. 63 minutes atėmus iš 17:00 (darbo dienos pabaigos) gaunama, kad moterys po 15:57 dirba negaudamos atlyginimo, o vyrams už darbą mokama iki 17:00.</w:t>
            </w:r>
          </w:p>
          <w:p w:rsidR="003874B7" w:rsidRPr="003874B7" w:rsidRDefault="003874B7" w:rsidP="003874B7">
            <w:pPr>
              <w:rPr>
                <w:rFonts w:ascii="Times New Roman" w:hAnsi="Times New Roman" w:cs="Times New Roman"/>
                <w:color w:val="FFFFFF" w:themeColor="background1"/>
                <w:sz w:val="24"/>
                <w:szCs w:val="24"/>
                <w:lang w:val="lt-LT"/>
              </w:rPr>
            </w:pPr>
          </w:p>
        </w:tc>
      </w:tr>
    </w:tbl>
    <w:p w:rsidR="00AE5475" w:rsidRDefault="00AE5475" w:rsidP="00AE5475">
      <w:pPr>
        <w:rPr>
          <w:rFonts w:ascii="Times New Roman" w:hAnsi="Times New Roman" w:cs="Times New Roman"/>
          <w:sz w:val="24"/>
          <w:szCs w:val="24"/>
          <w:lang w:val="lt-LT"/>
        </w:rPr>
      </w:pPr>
    </w:p>
    <w:p w:rsidR="00AE5475" w:rsidRPr="003874B7" w:rsidRDefault="003874B7" w:rsidP="00AE5475">
      <w:pPr>
        <w:rPr>
          <w:rFonts w:ascii="Times New Roman" w:hAnsi="Times New Roman" w:cs="Times New Roman"/>
          <w:color w:val="595959" w:themeColor="text1" w:themeTint="A6"/>
          <w:sz w:val="24"/>
          <w:szCs w:val="24"/>
          <w:lang w:val="lt-LT"/>
        </w:rPr>
      </w:pPr>
      <w:r w:rsidRPr="00454D1C">
        <w:rPr>
          <w:rFonts w:ascii="Times New Roman" w:hAnsi="Times New Roman" w:cs="Times New Roman"/>
          <w:color w:val="595959" w:themeColor="text1" w:themeTint="A6"/>
          <w:sz w:val="24"/>
          <w:szCs w:val="24"/>
          <w:lang w:val="lt-LT"/>
        </w:rPr>
        <w:t xml:space="preserve">Organizacijų judėjimas </w:t>
      </w:r>
      <w:r w:rsidRPr="00454D1C">
        <w:rPr>
          <w:rFonts w:ascii="Times New Roman" w:hAnsi="Times New Roman" w:cs="Times New Roman"/>
          <w:i/>
          <w:color w:val="595959" w:themeColor="text1" w:themeTint="A6"/>
          <w:sz w:val="24"/>
          <w:szCs w:val="24"/>
        </w:rPr>
        <w:t>15:57</w:t>
      </w:r>
      <w:r w:rsidRPr="003874B7">
        <w:rPr>
          <w:rFonts w:ascii="Times New Roman" w:hAnsi="Times New Roman" w:cs="Times New Roman"/>
          <w:color w:val="595959" w:themeColor="text1" w:themeTint="A6"/>
          <w:sz w:val="24"/>
          <w:szCs w:val="24"/>
        </w:rPr>
        <w:t xml:space="preserve"> </w:t>
      </w:r>
      <w:r w:rsidRPr="003874B7">
        <w:rPr>
          <w:rFonts w:ascii="Times New Roman" w:hAnsi="Times New Roman" w:cs="Times New Roman"/>
          <w:color w:val="595959" w:themeColor="text1" w:themeTint="A6"/>
          <w:sz w:val="24"/>
          <w:szCs w:val="24"/>
          <w:lang w:val="lt-LT"/>
        </w:rPr>
        <w:t>taiko skirtingas</w:t>
      </w:r>
      <w:r w:rsidR="00AE5475" w:rsidRPr="003874B7">
        <w:rPr>
          <w:rFonts w:ascii="Times New Roman" w:hAnsi="Times New Roman" w:cs="Times New Roman"/>
          <w:color w:val="595959" w:themeColor="text1" w:themeTint="A6"/>
          <w:sz w:val="24"/>
          <w:szCs w:val="24"/>
          <w:lang w:val="lt-LT"/>
        </w:rPr>
        <w:t xml:space="preserve"> </w:t>
      </w:r>
      <w:r w:rsidRPr="003874B7">
        <w:rPr>
          <w:rFonts w:ascii="Times New Roman" w:hAnsi="Times New Roman" w:cs="Times New Roman"/>
          <w:color w:val="595959" w:themeColor="text1" w:themeTint="A6"/>
          <w:sz w:val="24"/>
          <w:szCs w:val="24"/>
          <w:lang w:val="lt-LT"/>
        </w:rPr>
        <w:t>informavimo ir sąmojingumo ugdymo priemones</w:t>
      </w:r>
      <w:r w:rsidR="00AE5475" w:rsidRPr="003874B7">
        <w:rPr>
          <w:rFonts w:ascii="Times New Roman" w:hAnsi="Times New Roman" w:cs="Times New Roman"/>
          <w:color w:val="595959" w:themeColor="text1" w:themeTint="A6"/>
          <w:sz w:val="24"/>
          <w:szCs w:val="24"/>
          <w:lang w:val="lt-LT"/>
        </w:rPr>
        <w:t>:</w:t>
      </w:r>
    </w:p>
    <w:p w:rsidR="00AE5475" w:rsidRPr="003874B7"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 xml:space="preserve">Dalyvaujama </w:t>
      </w:r>
      <w:r w:rsidR="00AE5475" w:rsidRPr="003874B7">
        <w:rPr>
          <w:rFonts w:ascii="Times New Roman" w:hAnsi="Times New Roman" w:cs="Times New Roman"/>
          <w:color w:val="595959" w:themeColor="text1" w:themeTint="A6"/>
          <w:sz w:val="24"/>
          <w:szCs w:val="24"/>
          <w:lang w:val="lt-LT"/>
        </w:rPr>
        <w:t>Kovo 8-sios eitynės</w:t>
      </w:r>
      <w:r w:rsidRPr="003874B7">
        <w:rPr>
          <w:rFonts w:ascii="Times New Roman" w:hAnsi="Times New Roman" w:cs="Times New Roman"/>
          <w:color w:val="595959" w:themeColor="text1" w:themeTint="A6"/>
          <w:sz w:val="24"/>
          <w:szCs w:val="24"/>
          <w:lang w:val="lt-LT"/>
        </w:rPr>
        <w:t xml:space="preserve"> su</w:t>
      </w:r>
      <w:r w:rsidR="00AE5475" w:rsidRPr="003874B7">
        <w:rPr>
          <w:rFonts w:ascii="Times New Roman" w:hAnsi="Times New Roman" w:cs="Times New Roman"/>
          <w:color w:val="595959" w:themeColor="text1" w:themeTint="A6"/>
          <w:sz w:val="24"/>
          <w:szCs w:val="24"/>
          <w:lang w:val="lt-LT"/>
        </w:rPr>
        <w:t xml:space="preserve"> šūkiu </w:t>
      </w:r>
      <w:r w:rsidR="00AE5475" w:rsidRPr="003874B7">
        <w:rPr>
          <w:rFonts w:ascii="Times New Roman" w:hAnsi="Times New Roman" w:cs="Times New Roman"/>
          <w:color w:val="595959" w:themeColor="text1" w:themeTint="A6"/>
          <w:sz w:val="24"/>
          <w:szCs w:val="24"/>
        </w:rPr>
        <w:t>“After 15:57 women work for free – every day. It is time for #PayAllDay!”</w:t>
      </w:r>
      <w:r w:rsidR="00AE5475" w:rsidRPr="003874B7">
        <w:rPr>
          <w:rFonts w:ascii="Times New Roman" w:hAnsi="Times New Roman" w:cs="Times New Roman"/>
          <w:color w:val="595959" w:themeColor="text1" w:themeTint="A6"/>
          <w:sz w:val="24"/>
          <w:szCs w:val="24"/>
          <w:lang w:val="lt-LT"/>
        </w:rPr>
        <w:t xml:space="preserve"> („Po 15:57 moterys dirba neatlygintinai –</w:t>
      </w:r>
      <w:r w:rsidRPr="003874B7">
        <w:rPr>
          <w:rFonts w:ascii="Times New Roman" w:hAnsi="Times New Roman" w:cs="Times New Roman"/>
          <w:color w:val="595959" w:themeColor="text1" w:themeTint="A6"/>
          <w:sz w:val="24"/>
          <w:szCs w:val="24"/>
          <w:lang w:val="lt-LT"/>
        </w:rPr>
        <w:t xml:space="preserve"> </w:t>
      </w:r>
      <w:r w:rsidR="00AE5475" w:rsidRPr="003874B7">
        <w:rPr>
          <w:rFonts w:ascii="Times New Roman" w:hAnsi="Times New Roman" w:cs="Times New Roman"/>
          <w:color w:val="595959" w:themeColor="text1" w:themeTint="A6"/>
          <w:sz w:val="24"/>
          <w:szCs w:val="24"/>
          <w:lang w:val="lt-LT"/>
        </w:rPr>
        <w:t>kiekvieną dieną. Laikas #MokekVisaDiena</w:t>
      </w:r>
      <w:r w:rsidR="00AE5475" w:rsidRPr="003874B7">
        <w:rPr>
          <w:rFonts w:ascii="Times New Roman" w:hAnsi="Times New Roman" w:cs="Times New Roman"/>
          <w:color w:val="595959" w:themeColor="text1" w:themeTint="A6"/>
          <w:sz w:val="24"/>
          <w:szCs w:val="24"/>
          <w:lang w:val="ru-RU"/>
        </w:rPr>
        <w:t>!</w:t>
      </w:r>
      <w:r w:rsidR="00AE5475" w:rsidRPr="003874B7">
        <w:rPr>
          <w:rFonts w:ascii="Times New Roman" w:hAnsi="Times New Roman" w:cs="Times New Roman"/>
          <w:color w:val="595959" w:themeColor="text1" w:themeTint="A6"/>
          <w:sz w:val="24"/>
          <w:szCs w:val="24"/>
          <w:lang w:val="lt-LT"/>
        </w:rPr>
        <w:t>“);</w:t>
      </w:r>
    </w:p>
    <w:p w:rsidR="00AE5475" w:rsidRPr="003874B7"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 xml:space="preserve">Platinamos </w:t>
      </w:r>
      <w:r w:rsidR="00AE5475" w:rsidRPr="003874B7">
        <w:rPr>
          <w:rFonts w:ascii="Times New Roman" w:hAnsi="Times New Roman" w:cs="Times New Roman"/>
          <w:color w:val="595959" w:themeColor="text1" w:themeTint="A6"/>
          <w:sz w:val="24"/>
          <w:szCs w:val="24"/>
          <w:lang w:val="lt-LT"/>
        </w:rPr>
        <w:t>žinu</w:t>
      </w:r>
      <w:r>
        <w:rPr>
          <w:rFonts w:ascii="Times New Roman" w:hAnsi="Times New Roman" w:cs="Times New Roman"/>
          <w:color w:val="595959" w:themeColor="text1" w:themeTint="A6"/>
          <w:sz w:val="24"/>
          <w:szCs w:val="24"/>
          <w:lang w:val="lt-LT"/>
        </w:rPr>
        <w:t>tės</w:t>
      </w:r>
      <w:r w:rsidR="00AE5475" w:rsidRPr="003874B7">
        <w:rPr>
          <w:rFonts w:ascii="Times New Roman" w:hAnsi="Times New Roman" w:cs="Times New Roman"/>
          <w:color w:val="595959" w:themeColor="text1" w:themeTint="A6"/>
          <w:sz w:val="24"/>
          <w:szCs w:val="24"/>
          <w:lang w:val="lt-LT"/>
        </w:rPr>
        <w:t xml:space="preserve"> kampanija socialiniuose tinkluose</w:t>
      </w:r>
      <w:r w:rsidR="00AE5475" w:rsidRPr="003874B7">
        <w:rPr>
          <w:color w:val="595959" w:themeColor="text1" w:themeTint="A6"/>
          <w:lang w:val="lt-LT"/>
        </w:rPr>
        <w:t xml:space="preserve"> </w:t>
      </w:r>
      <w:r w:rsidR="00AE5475" w:rsidRPr="003874B7">
        <w:rPr>
          <w:rFonts w:ascii="Times New Roman" w:hAnsi="Times New Roman" w:cs="Times New Roman"/>
          <w:color w:val="595959" w:themeColor="text1" w:themeTint="A6"/>
          <w:sz w:val="24"/>
          <w:szCs w:val="24"/>
          <w:lang w:val="lt-LT"/>
        </w:rPr>
        <w:t>(Facebook, Twitter</w:t>
      </w:r>
      <w:r>
        <w:rPr>
          <w:rFonts w:ascii="Times New Roman" w:hAnsi="Times New Roman" w:cs="Times New Roman"/>
          <w:color w:val="595959" w:themeColor="text1" w:themeTint="A6"/>
          <w:sz w:val="24"/>
          <w:szCs w:val="24"/>
          <w:lang w:val="lt-LT"/>
        </w:rPr>
        <w:t>,</w:t>
      </w:r>
      <w:r w:rsidR="00AE5475" w:rsidRPr="003874B7">
        <w:rPr>
          <w:rFonts w:ascii="Times New Roman" w:hAnsi="Times New Roman" w:cs="Times New Roman"/>
          <w:color w:val="595959" w:themeColor="text1" w:themeTint="A6"/>
          <w:sz w:val="24"/>
          <w:szCs w:val="24"/>
          <w:lang w:val="lt-LT"/>
        </w:rPr>
        <w:t xml:space="preserve"> Instagram);</w:t>
      </w:r>
    </w:p>
    <w:p w:rsidR="00AE5475" w:rsidRPr="003874B7"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Į</w:t>
      </w:r>
      <w:r w:rsidR="00AE5475" w:rsidRPr="003874B7">
        <w:rPr>
          <w:rFonts w:ascii="Times New Roman" w:hAnsi="Times New Roman" w:cs="Times New Roman"/>
          <w:color w:val="595959" w:themeColor="text1" w:themeTint="A6"/>
          <w:sz w:val="24"/>
          <w:szCs w:val="24"/>
          <w:lang w:val="lt-LT"/>
        </w:rPr>
        <w:t>d</w:t>
      </w:r>
      <w:r>
        <w:rPr>
          <w:rFonts w:ascii="Times New Roman" w:hAnsi="Times New Roman" w:cs="Times New Roman"/>
          <w:color w:val="595959" w:themeColor="text1" w:themeTint="A6"/>
          <w:sz w:val="24"/>
          <w:szCs w:val="24"/>
          <w:lang w:val="lt-LT"/>
        </w:rPr>
        <w:t>i</w:t>
      </w:r>
      <w:r w:rsidR="00AE5475" w:rsidRPr="003874B7">
        <w:rPr>
          <w:rFonts w:ascii="Times New Roman" w:hAnsi="Times New Roman" w:cs="Times New Roman"/>
          <w:color w:val="595959" w:themeColor="text1" w:themeTint="A6"/>
          <w:sz w:val="24"/>
          <w:szCs w:val="24"/>
          <w:lang w:val="lt-LT"/>
        </w:rPr>
        <w:t>e</w:t>
      </w:r>
      <w:r>
        <w:rPr>
          <w:rFonts w:ascii="Times New Roman" w:hAnsi="Times New Roman" w:cs="Times New Roman"/>
          <w:color w:val="595959" w:themeColor="text1" w:themeTint="A6"/>
          <w:sz w:val="24"/>
          <w:szCs w:val="24"/>
          <w:lang w:val="lt-LT"/>
        </w:rPr>
        <w:t>gi</w:t>
      </w:r>
      <w:r w:rsidR="00AE5475" w:rsidRPr="003874B7">
        <w:rPr>
          <w:rFonts w:ascii="Times New Roman" w:hAnsi="Times New Roman" w:cs="Times New Roman"/>
          <w:color w:val="595959" w:themeColor="text1" w:themeTint="A6"/>
          <w:sz w:val="24"/>
          <w:szCs w:val="24"/>
          <w:lang w:val="lt-LT"/>
        </w:rPr>
        <w:t>a</w:t>
      </w:r>
      <w:r>
        <w:rPr>
          <w:rFonts w:ascii="Times New Roman" w:hAnsi="Times New Roman" w:cs="Times New Roman"/>
          <w:color w:val="595959" w:themeColor="text1" w:themeTint="A6"/>
          <w:sz w:val="24"/>
          <w:szCs w:val="24"/>
          <w:lang w:val="lt-LT"/>
        </w:rPr>
        <w:t>ma žinutė apie nebuvimą darbe („</w:t>
      </w:r>
      <w:r w:rsidR="00AE5475" w:rsidRPr="003874B7">
        <w:rPr>
          <w:rFonts w:ascii="Times New Roman" w:hAnsi="Times New Roman" w:cs="Times New Roman"/>
          <w:color w:val="595959" w:themeColor="text1" w:themeTint="A6"/>
          <w:sz w:val="24"/>
          <w:szCs w:val="24"/>
          <w:lang w:val="lt-LT"/>
        </w:rPr>
        <w:t>Man moka tik iki 15:57</w:t>
      </w:r>
      <w:r>
        <w:rPr>
          <w:rFonts w:ascii="Times New Roman" w:hAnsi="Times New Roman" w:cs="Times New Roman"/>
          <w:color w:val="595959" w:themeColor="text1" w:themeTint="A6"/>
          <w:sz w:val="24"/>
          <w:szCs w:val="24"/>
          <w:lang w:val="lt-LT"/>
        </w:rPr>
        <w:t>“</w:t>
      </w:r>
      <w:r w:rsidR="00AE5475" w:rsidRPr="003874B7">
        <w:rPr>
          <w:rFonts w:ascii="Times New Roman" w:hAnsi="Times New Roman" w:cs="Times New Roman"/>
          <w:color w:val="595959" w:themeColor="text1" w:themeTint="A6"/>
          <w:sz w:val="24"/>
          <w:szCs w:val="24"/>
          <w:lang w:val="lt-LT"/>
        </w:rPr>
        <w:t>)</w:t>
      </w:r>
      <w:r w:rsidRPr="003874B7">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e</w:t>
      </w:r>
      <w:r w:rsidRPr="003874B7">
        <w:rPr>
          <w:rFonts w:ascii="Times New Roman" w:hAnsi="Times New Roman" w:cs="Times New Roman"/>
          <w:color w:val="595959" w:themeColor="text1" w:themeTint="A6"/>
          <w:sz w:val="24"/>
          <w:szCs w:val="24"/>
          <w:lang w:val="lt-LT"/>
        </w:rPr>
        <w:t>lektroniniame pašte</w:t>
      </w:r>
      <w:r w:rsidR="00AE5475" w:rsidRPr="003874B7">
        <w:rPr>
          <w:rFonts w:ascii="Times New Roman" w:hAnsi="Times New Roman" w:cs="Times New Roman"/>
          <w:color w:val="595959" w:themeColor="text1" w:themeTint="A6"/>
          <w:sz w:val="24"/>
          <w:szCs w:val="24"/>
          <w:lang w:val="lt-LT"/>
        </w:rPr>
        <w:t>;</w:t>
      </w:r>
    </w:p>
    <w:p w:rsidR="00AE5475" w:rsidRPr="003874B7" w:rsidRDefault="00AE5475" w:rsidP="00FC219E">
      <w:pPr>
        <w:pStyle w:val="ListParagraph"/>
        <w:numPr>
          <w:ilvl w:val="0"/>
          <w:numId w:val="3"/>
        </w:numPr>
        <w:jc w:val="both"/>
        <w:rPr>
          <w:rFonts w:ascii="Times New Roman" w:hAnsi="Times New Roman" w:cs="Times New Roman"/>
          <w:color w:val="595959" w:themeColor="text1" w:themeTint="A6"/>
          <w:sz w:val="24"/>
          <w:szCs w:val="24"/>
          <w:lang w:val="lt-LT"/>
        </w:rPr>
      </w:pPr>
      <w:r w:rsidRPr="003874B7">
        <w:rPr>
          <w:rFonts w:ascii="Times New Roman" w:hAnsi="Times New Roman" w:cs="Times New Roman"/>
          <w:color w:val="595959" w:themeColor="text1" w:themeTint="A6"/>
          <w:sz w:val="24"/>
          <w:szCs w:val="24"/>
          <w:lang w:val="lt-LT"/>
        </w:rPr>
        <w:t xml:space="preserve">Demonstruojami filmukai, aiškinantys </w:t>
      </w:r>
      <w:r w:rsidR="003874B7">
        <w:rPr>
          <w:rFonts w:ascii="Times New Roman" w:hAnsi="Times New Roman" w:cs="Times New Roman"/>
          <w:color w:val="595959" w:themeColor="text1" w:themeTint="A6"/>
          <w:sz w:val="24"/>
          <w:szCs w:val="24"/>
          <w:lang w:val="lt-LT"/>
        </w:rPr>
        <w:t>statistiką, sąsajas ir tendencijas</w:t>
      </w:r>
      <w:r w:rsidRPr="003874B7">
        <w:rPr>
          <w:rFonts w:ascii="Times New Roman" w:hAnsi="Times New Roman" w:cs="Times New Roman"/>
          <w:color w:val="595959" w:themeColor="text1" w:themeTint="A6"/>
          <w:sz w:val="24"/>
          <w:szCs w:val="24"/>
          <w:lang w:val="lt-LT"/>
        </w:rPr>
        <w:t>;</w:t>
      </w:r>
    </w:p>
    <w:p w:rsidR="00AE5475" w:rsidRPr="003874B7"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Publikuojami s</w:t>
      </w:r>
      <w:r w:rsidR="00AE5475" w:rsidRPr="003874B7">
        <w:rPr>
          <w:rFonts w:ascii="Times New Roman" w:hAnsi="Times New Roman" w:cs="Times New Roman"/>
          <w:color w:val="595959" w:themeColor="text1" w:themeTint="A6"/>
          <w:sz w:val="24"/>
          <w:szCs w:val="24"/>
          <w:lang w:val="lt-LT"/>
        </w:rPr>
        <w:t>traipsniai pagrindiniuose nacionaliniuose laikraščiuose;</w:t>
      </w:r>
    </w:p>
    <w:p w:rsidR="00AE5475" w:rsidRPr="003874B7"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Organizuojamas s</w:t>
      </w:r>
      <w:r w:rsidR="00AE5475" w:rsidRPr="003874B7">
        <w:rPr>
          <w:rFonts w:ascii="Times New Roman" w:hAnsi="Times New Roman" w:cs="Times New Roman"/>
          <w:color w:val="595959" w:themeColor="text1" w:themeTint="A6"/>
          <w:sz w:val="24"/>
          <w:szCs w:val="24"/>
          <w:lang w:val="lt-LT"/>
        </w:rPr>
        <w:t>eminaras su politikos, profesinių sąjungų lyderiais, ekspertais, tyrėjais</w:t>
      </w:r>
      <w:r>
        <w:rPr>
          <w:rFonts w:ascii="Times New Roman" w:hAnsi="Times New Roman" w:cs="Times New Roman"/>
          <w:color w:val="595959" w:themeColor="text1" w:themeTint="A6"/>
          <w:sz w:val="24"/>
          <w:szCs w:val="24"/>
          <w:lang w:val="lt-LT"/>
        </w:rPr>
        <w:t>;</w:t>
      </w:r>
    </w:p>
    <w:p w:rsidR="00AE5475" w:rsidRPr="003874B7"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Platinami judėjimo</w:t>
      </w:r>
      <w:r w:rsidRPr="003874B7">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ž</w:t>
      </w:r>
      <w:r w:rsidR="00AE5475" w:rsidRPr="003874B7">
        <w:rPr>
          <w:rFonts w:ascii="Times New Roman" w:hAnsi="Times New Roman" w:cs="Times New Roman"/>
          <w:color w:val="595959" w:themeColor="text1" w:themeTint="A6"/>
          <w:sz w:val="24"/>
          <w:szCs w:val="24"/>
          <w:lang w:val="lt-LT"/>
        </w:rPr>
        <w:t>enkliukai;</w:t>
      </w:r>
    </w:p>
    <w:p w:rsidR="00AE5475" w:rsidRPr="00FC219E" w:rsidRDefault="003874B7" w:rsidP="00FC219E">
      <w:pPr>
        <w:pStyle w:val="ListParagraph"/>
        <w:numPr>
          <w:ilvl w:val="0"/>
          <w:numId w:val="3"/>
        </w:num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Akcijos o</w:t>
      </w:r>
      <w:r w:rsidRPr="00FC219E">
        <w:rPr>
          <w:rFonts w:ascii="Times New Roman" w:hAnsi="Times New Roman" w:cs="Times New Roman"/>
          <w:color w:val="595959" w:themeColor="text1" w:themeTint="A6"/>
          <w:sz w:val="24"/>
          <w:szCs w:val="24"/>
          <w:lang w:val="lt-LT"/>
        </w:rPr>
        <w:t>rganizuojamos ne tik didmiesčiuose, bet ir provincijoje.</w:t>
      </w:r>
    </w:p>
    <w:p w:rsidR="00910FA3" w:rsidRPr="00FC219E" w:rsidRDefault="003874B7" w:rsidP="00FC219E">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J</w:t>
      </w:r>
      <w:r w:rsidR="00AE5475" w:rsidRPr="00FC219E">
        <w:rPr>
          <w:rFonts w:ascii="Times New Roman" w:hAnsi="Times New Roman" w:cs="Times New Roman"/>
          <w:color w:val="595959" w:themeColor="text1" w:themeTint="A6"/>
          <w:sz w:val="24"/>
          <w:szCs w:val="24"/>
          <w:lang w:val="lt-LT"/>
        </w:rPr>
        <w:t>udėjimui15:57 priklausančios organizacijos sutar</w:t>
      </w:r>
      <w:r w:rsidRPr="00FC219E">
        <w:rPr>
          <w:rFonts w:ascii="Times New Roman" w:hAnsi="Times New Roman" w:cs="Times New Roman"/>
          <w:color w:val="595959" w:themeColor="text1" w:themeTint="A6"/>
          <w:sz w:val="24"/>
          <w:szCs w:val="24"/>
          <w:lang w:val="lt-LT"/>
        </w:rPr>
        <w:t>ia</w:t>
      </w:r>
      <w:r w:rsidR="00AE5475" w:rsidRPr="00FC219E">
        <w:rPr>
          <w:rFonts w:ascii="Times New Roman" w:hAnsi="Times New Roman" w:cs="Times New Roman"/>
          <w:color w:val="595959" w:themeColor="text1" w:themeTint="A6"/>
          <w:sz w:val="24"/>
          <w:szCs w:val="24"/>
          <w:lang w:val="lt-LT"/>
        </w:rPr>
        <w:t xml:space="preserve">, kad </w:t>
      </w:r>
      <w:r w:rsidR="00910FA3" w:rsidRPr="00FC219E">
        <w:rPr>
          <w:rFonts w:ascii="Times New Roman" w:hAnsi="Times New Roman" w:cs="Times New Roman"/>
          <w:color w:val="595959" w:themeColor="text1" w:themeTint="A6"/>
          <w:sz w:val="24"/>
          <w:szCs w:val="24"/>
          <w:lang w:val="lt-LT"/>
        </w:rPr>
        <w:t xml:space="preserve">(1) </w:t>
      </w:r>
      <w:r w:rsidR="00AE5475" w:rsidRPr="00FC219E">
        <w:rPr>
          <w:rFonts w:ascii="Times New Roman" w:hAnsi="Times New Roman" w:cs="Times New Roman"/>
          <w:color w:val="595959" w:themeColor="text1" w:themeTint="A6"/>
          <w:sz w:val="24"/>
          <w:szCs w:val="24"/>
          <w:lang w:val="lt-LT"/>
        </w:rPr>
        <w:t>moterų darbas ir moterų dominuojamos profesijos yra sistemingai mažiau vertinamos visoje darbo rinkoje</w:t>
      </w:r>
      <w:r w:rsidR="00910FA3" w:rsidRPr="00FC219E">
        <w:rPr>
          <w:rFonts w:ascii="Times New Roman" w:hAnsi="Times New Roman" w:cs="Times New Roman"/>
          <w:color w:val="595959" w:themeColor="text1" w:themeTint="A6"/>
          <w:sz w:val="24"/>
          <w:szCs w:val="24"/>
          <w:lang w:val="lt-LT"/>
        </w:rPr>
        <w:t>; (2) a</w:t>
      </w:r>
      <w:r w:rsidR="00AE5475" w:rsidRPr="00FC219E">
        <w:rPr>
          <w:rFonts w:ascii="Times New Roman" w:hAnsi="Times New Roman" w:cs="Times New Roman"/>
          <w:color w:val="595959" w:themeColor="text1" w:themeTint="A6"/>
          <w:sz w:val="24"/>
          <w:szCs w:val="24"/>
          <w:lang w:val="lt-LT"/>
        </w:rPr>
        <w:t>tlyginimų atotrūkis sukurtas struktūriškai, todėl ir pašalintas turi būti pasitelkiant struktūrines reformas</w:t>
      </w:r>
      <w:r w:rsidR="00910FA3" w:rsidRPr="00FC219E">
        <w:rPr>
          <w:rFonts w:ascii="Times New Roman" w:hAnsi="Times New Roman" w:cs="Times New Roman"/>
          <w:color w:val="595959" w:themeColor="text1" w:themeTint="A6"/>
          <w:sz w:val="24"/>
          <w:szCs w:val="24"/>
          <w:lang w:val="lt-LT"/>
        </w:rPr>
        <w:t>, todėl k</w:t>
      </w:r>
      <w:r w:rsidR="00AE5475" w:rsidRPr="00FC219E">
        <w:rPr>
          <w:rFonts w:ascii="Times New Roman" w:hAnsi="Times New Roman" w:cs="Times New Roman"/>
          <w:color w:val="595959" w:themeColor="text1" w:themeTint="A6"/>
          <w:sz w:val="24"/>
          <w:szCs w:val="24"/>
          <w:lang w:val="lt-LT"/>
        </w:rPr>
        <w:t>elia keturi reikalavim</w:t>
      </w:r>
      <w:r w:rsidR="00910FA3" w:rsidRPr="00FC219E">
        <w:rPr>
          <w:rFonts w:ascii="Times New Roman" w:hAnsi="Times New Roman" w:cs="Times New Roman"/>
          <w:color w:val="595959" w:themeColor="text1" w:themeTint="A6"/>
          <w:sz w:val="24"/>
          <w:szCs w:val="24"/>
          <w:lang w:val="lt-LT"/>
        </w:rPr>
        <w:t>us</w:t>
      </w:r>
      <w:r w:rsidR="00AE5475" w:rsidRPr="00FC219E">
        <w:rPr>
          <w:rFonts w:ascii="Times New Roman" w:hAnsi="Times New Roman" w:cs="Times New Roman"/>
          <w:color w:val="595959" w:themeColor="text1" w:themeTint="A6"/>
          <w:sz w:val="24"/>
          <w:szCs w:val="24"/>
          <w:lang w:val="lt-LT"/>
        </w:rPr>
        <w:t>:</w:t>
      </w:r>
    </w:p>
    <w:p w:rsidR="00910FA3" w:rsidRPr="00FC219E" w:rsidRDefault="00AE5475" w:rsidP="00910FA3">
      <w:pPr>
        <w:pStyle w:val="ListParagraph"/>
        <w:numPr>
          <w:ilvl w:val="0"/>
          <w:numId w:val="4"/>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Lyčių požiūriu lygios vaiko priežiūros atostogos.</w:t>
      </w:r>
    </w:p>
    <w:p w:rsidR="00910FA3" w:rsidRPr="00FC219E" w:rsidRDefault="00AE5475" w:rsidP="00910FA3">
      <w:pPr>
        <w:pStyle w:val="ListParagraph"/>
        <w:numPr>
          <w:ilvl w:val="0"/>
          <w:numId w:val="4"/>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Vienodos teisės į pilnos darbo dienos darbą ir saugios įdarbinimo formos.</w:t>
      </w:r>
    </w:p>
    <w:p w:rsidR="00910FA3" w:rsidRPr="00FC219E" w:rsidRDefault="00AE5475" w:rsidP="00910FA3">
      <w:pPr>
        <w:pStyle w:val="ListParagraph"/>
        <w:numPr>
          <w:ilvl w:val="0"/>
          <w:numId w:val="4"/>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Kasmetinis atlyginimų stebėjimas įmonėse, turinčiose 10 ir daugiau darbuotojų.</w:t>
      </w:r>
    </w:p>
    <w:p w:rsidR="00AE5475" w:rsidRPr="00FC219E" w:rsidRDefault="00AE5475" w:rsidP="00910FA3">
      <w:pPr>
        <w:pStyle w:val="ListParagraph"/>
        <w:numPr>
          <w:ilvl w:val="0"/>
          <w:numId w:val="4"/>
        </w:num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Struktūriniai moterų ir vyrų atlyginimų skirtumai turi būti matomi ir taisomi.</w:t>
      </w:r>
    </w:p>
    <w:p w:rsidR="00AE5475" w:rsidRPr="00FC219E" w:rsidRDefault="00AE5475" w:rsidP="00910FA3">
      <w:pPr>
        <w:jc w:val="both"/>
        <w:rPr>
          <w:rFonts w:ascii="Times New Roman" w:hAnsi="Times New Roman" w:cs="Times New Roman"/>
          <w:color w:val="595959" w:themeColor="text1" w:themeTint="A6"/>
          <w:sz w:val="24"/>
          <w:szCs w:val="24"/>
          <w:lang w:val="lt-LT"/>
        </w:rPr>
      </w:pPr>
      <w:r w:rsidRPr="00FC219E">
        <w:rPr>
          <w:rFonts w:ascii="Times New Roman" w:hAnsi="Times New Roman" w:cs="Times New Roman"/>
          <w:color w:val="595959" w:themeColor="text1" w:themeTint="A6"/>
          <w:sz w:val="24"/>
          <w:szCs w:val="24"/>
          <w:lang w:val="lt-LT"/>
        </w:rPr>
        <w:t>Ko</w:t>
      </w:r>
      <w:r w:rsidR="00910FA3" w:rsidRPr="00FC219E">
        <w:rPr>
          <w:rFonts w:ascii="Times New Roman" w:hAnsi="Times New Roman" w:cs="Times New Roman"/>
          <w:color w:val="595959" w:themeColor="text1" w:themeTint="A6"/>
          <w:sz w:val="24"/>
          <w:szCs w:val="24"/>
          <w:lang w:val="lt-LT"/>
        </w:rPr>
        <w:t>mpleksišk</w:t>
      </w:r>
      <w:r w:rsidRPr="00FC219E">
        <w:rPr>
          <w:rFonts w:ascii="Times New Roman" w:hAnsi="Times New Roman" w:cs="Times New Roman"/>
          <w:color w:val="595959" w:themeColor="text1" w:themeTint="A6"/>
          <w:sz w:val="24"/>
          <w:szCs w:val="24"/>
          <w:lang w:val="lt-LT"/>
        </w:rPr>
        <w:t xml:space="preserve">a </w:t>
      </w:r>
      <w:r w:rsidR="00910FA3" w:rsidRPr="00FC219E">
        <w:rPr>
          <w:rFonts w:ascii="Times New Roman" w:hAnsi="Times New Roman" w:cs="Times New Roman"/>
          <w:color w:val="595959" w:themeColor="text1" w:themeTint="A6"/>
          <w:sz w:val="24"/>
          <w:szCs w:val="24"/>
          <w:lang w:val="lt-LT"/>
        </w:rPr>
        <w:t>sąmoningumo kėlimo</w:t>
      </w:r>
      <w:r w:rsidRPr="00FC219E">
        <w:rPr>
          <w:rFonts w:ascii="Times New Roman" w:hAnsi="Times New Roman" w:cs="Times New Roman"/>
          <w:color w:val="595959" w:themeColor="text1" w:themeTint="A6"/>
          <w:sz w:val="24"/>
          <w:szCs w:val="24"/>
          <w:lang w:val="lt-LT"/>
        </w:rPr>
        <w:t xml:space="preserve"> programa vykdoma tik </w:t>
      </w:r>
      <w:r w:rsidR="00910FA3" w:rsidRPr="00FC219E">
        <w:rPr>
          <w:rFonts w:ascii="Times New Roman" w:hAnsi="Times New Roman" w:cs="Times New Roman"/>
          <w:color w:val="595959" w:themeColor="text1" w:themeTint="A6"/>
          <w:sz w:val="24"/>
          <w:szCs w:val="24"/>
          <w:lang w:val="lt-LT"/>
        </w:rPr>
        <w:t>Kovo 8-osios proga (</w:t>
      </w:r>
      <w:r w:rsidRPr="00FC219E">
        <w:rPr>
          <w:rFonts w:ascii="Times New Roman" w:hAnsi="Times New Roman" w:cs="Times New Roman"/>
          <w:color w:val="595959" w:themeColor="text1" w:themeTint="A6"/>
          <w:sz w:val="24"/>
          <w:szCs w:val="24"/>
          <w:lang w:val="lt-LT"/>
        </w:rPr>
        <w:t xml:space="preserve">o ne visus metus) </w:t>
      </w:r>
      <w:r w:rsidR="00910FA3" w:rsidRPr="00FC219E">
        <w:rPr>
          <w:rFonts w:ascii="Times New Roman" w:hAnsi="Times New Roman" w:cs="Times New Roman"/>
          <w:color w:val="595959" w:themeColor="text1" w:themeTint="A6"/>
          <w:sz w:val="24"/>
          <w:szCs w:val="24"/>
          <w:lang w:val="lt-LT"/>
        </w:rPr>
        <w:t xml:space="preserve">siekiant atkreipti dėmesį ir </w:t>
      </w:r>
      <w:r w:rsidRPr="00FC219E">
        <w:rPr>
          <w:rFonts w:ascii="Times New Roman" w:hAnsi="Times New Roman" w:cs="Times New Roman"/>
          <w:color w:val="595959" w:themeColor="text1" w:themeTint="A6"/>
          <w:sz w:val="24"/>
          <w:szCs w:val="24"/>
          <w:lang w:val="lt-LT"/>
        </w:rPr>
        <w:t>padidinti matomumą. Kiekvienais metais pasitelkiami tie patys metodai ir koncepcija, kad stilius būtų atpažįstamas.</w:t>
      </w:r>
    </w:p>
    <w:p w:rsidR="00F34C9E" w:rsidRDefault="00F34C9E" w:rsidP="00395EFC">
      <w:pPr>
        <w:jc w:val="both"/>
        <w:rPr>
          <w:rFonts w:ascii="Times New Roman" w:hAnsi="Times New Roman" w:cs="Times New Roman"/>
          <w:color w:val="595959" w:themeColor="text1" w:themeTint="A6"/>
          <w:sz w:val="24"/>
          <w:szCs w:val="24"/>
          <w:lang w:val="lt-LT"/>
        </w:rPr>
      </w:pPr>
    </w:p>
    <w:p w:rsidR="00454D1C" w:rsidRDefault="00454D1C" w:rsidP="00395EFC">
      <w:pPr>
        <w:jc w:val="both"/>
        <w:rPr>
          <w:rFonts w:ascii="Times New Roman" w:hAnsi="Times New Roman" w:cs="Times New Roman"/>
          <w:color w:val="595959" w:themeColor="text1" w:themeTint="A6"/>
          <w:sz w:val="24"/>
          <w:szCs w:val="24"/>
          <w:lang w:val="lt-LT"/>
        </w:rPr>
      </w:pPr>
    </w:p>
    <w:p w:rsidR="000A0F46" w:rsidRDefault="000A0F46" w:rsidP="00395EFC">
      <w:pPr>
        <w:jc w:val="both"/>
        <w:rPr>
          <w:rFonts w:ascii="Times New Roman" w:hAnsi="Times New Roman" w:cs="Times New Roman"/>
          <w:color w:val="595959" w:themeColor="text1" w:themeTint="A6"/>
          <w:sz w:val="24"/>
          <w:szCs w:val="24"/>
          <w:lang w:val="lt-LT"/>
        </w:rPr>
      </w:pPr>
    </w:p>
    <w:tbl>
      <w:tblPr>
        <w:tblStyle w:val="TableGrid"/>
        <w:tblW w:w="12240" w:type="dxa"/>
        <w:tblInd w:w="-1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2240"/>
      </w:tblGrid>
      <w:tr w:rsidR="00DF046D" w:rsidTr="00045A09">
        <w:tc>
          <w:tcPr>
            <w:tcW w:w="12240" w:type="dxa"/>
            <w:shd w:val="clear" w:color="auto" w:fill="365F91" w:themeFill="accent1" w:themeFillShade="BF"/>
          </w:tcPr>
          <w:p w:rsidR="00DF046D" w:rsidRDefault="00DF046D" w:rsidP="00395EFC">
            <w:pPr>
              <w:jc w:val="both"/>
              <w:rPr>
                <w:rFonts w:ascii="Times New Roman" w:hAnsi="Times New Roman" w:cs="Times New Roman"/>
                <w:color w:val="595959" w:themeColor="text1" w:themeTint="A6"/>
                <w:sz w:val="24"/>
                <w:szCs w:val="24"/>
                <w:lang w:val="lt-LT"/>
              </w:rPr>
            </w:pPr>
          </w:p>
          <w:tbl>
            <w:tblPr>
              <w:tblStyle w:val="TableGrid"/>
              <w:tblW w:w="0" w:type="auto"/>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0"/>
            </w:tblGrid>
            <w:tr w:rsidR="00DF046D" w:rsidTr="00045A09">
              <w:tc>
                <w:tcPr>
                  <w:tcW w:w="9450" w:type="dxa"/>
                  <w:shd w:val="clear" w:color="auto" w:fill="365F91" w:themeFill="accent1" w:themeFillShade="BF"/>
                </w:tcPr>
                <w:p w:rsidR="00DF046D" w:rsidRPr="00DF046D" w:rsidRDefault="00DF046D" w:rsidP="00DF046D">
                  <w:pPr>
                    <w:spacing w:before="240"/>
                    <w:jc w:val="center"/>
                    <w:rPr>
                      <w:rFonts w:ascii="Times New Roman" w:hAnsi="Times New Roman" w:cs="Times New Roman"/>
                      <w:color w:val="FFFFFF" w:themeColor="background1"/>
                      <w:sz w:val="28"/>
                      <w:szCs w:val="28"/>
                      <w:lang w:val="lt-LT"/>
                    </w:rPr>
                  </w:pPr>
                  <w:r w:rsidRPr="00DF046D">
                    <w:rPr>
                      <w:rFonts w:ascii="Times New Roman" w:hAnsi="Times New Roman" w:cs="Times New Roman"/>
                      <w:color w:val="FFFFFF" w:themeColor="background1"/>
                      <w:sz w:val="28"/>
                      <w:szCs w:val="28"/>
                      <w:lang w:val="lt-LT"/>
                    </w:rPr>
                    <w:t>Forumo „Vienodas atlygis už vienodą darbą: kodėl ne?“</w:t>
                  </w:r>
                </w:p>
                <w:p w:rsidR="00DF046D" w:rsidRPr="00DF046D" w:rsidRDefault="00DF046D" w:rsidP="00DF046D">
                  <w:pPr>
                    <w:spacing w:before="240"/>
                    <w:jc w:val="center"/>
                    <w:rPr>
                      <w:rFonts w:ascii="Times New Roman" w:hAnsi="Times New Roman" w:cs="Times New Roman"/>
                      <w:b/>
                      <w:color w:val="FFFFFF" w:themeColor="background1"/>
                      <w:sz w:val="28"/>
                      <w:szCs w:val="28"/>
                      <w:lang w:val="lt-LT"/>
                    </w:rPr>
                  </w:pPr>
                  <w:r w:rsidRPr="00DF046D">
                    <w:rPr>
                      <w:rFonts w:ascii="Times New Roman" w:hAnsi="Times New Roman" w:cs="Times New Roman"/>
                      <w:b/>
                      <w:color w:val="FFFFFF" w:themeColor="background1"/>
                      <w:sz w:val="28"/>
                      <w:szCs w:val="28"/>
                      <w:lang w:val="lt-LT"/>
                    </w:rPr>
                    <w:t>Įžvalgos</w:t>
                  </w:r>
                </w:p>
                <w:p w:rsidR="00DF046D" w:rsidRDefault="00DF046D" w:rsidP="00395EFC">
                  <w:pPr>
                    <w:jc w:val="both"/>
                    <w:rPr>
                      <w:rFonts w:ascii="Times New Roman" w:hAnsi="Times New Roman" w:cs="Times New Roman"/>
                      <w:color w:val="595959" w:themeColor="text1" w:themeTint="A6"/>
                      <w:sz w:val="24"/>
                      <w:szCs w:val="24"/>
                      <w:lang w:val="lt-LT"/>
                    </w:rPr>
                  </w:pPr>
                </w:p>
              </w:tc>
            </w:tr>
          </w:tbl>
          <w:p w:rsidR="00DF046D" w:rsidRDefault="00DF046D" w:rsidP="00395EFC">
            <w:pPr>
              <w:jc w:val="both"/>
              <w:rPr>
                <w:rFonts w:ascii="Times New Roman" w:hAnsi="Times New Roman" w:cs="Times New Roman"/>
                <w:color w:val="595959" w:themeColor="text1" w:themeTint="A6"/>
                <w:sz w:val="24"/>
                <w:szCs w:val="24"/>
                <w:lang w:val="lt-LT"/>
              </w:rPr>
            </w:pPr>
          </w:p>
        </w:tc>
      </w:tr>
    </w:tbl>
    <w:p w:rsidR="00454D1C" w:rsidRDefault="00454D1C" w:rsidP="00395EFC">
      <w:pPr>
        <w:jc w:val="both"/>
        <w:rPr>
          <w:rFonts w:ascii="Times New Roman" w:hAnsi="Times New Roman" w:cs="Times New Roman"/>
          <w:color w:val="595959" w:themeColor="text1" w:themeTint="A6"/>
          <w:sz w:val="24"/>
          <w:szCs w:val="24"/>
          <w:lang w:val="lt-LT"/>
        </w:rPr>
      </w:pPr>
    </w:p>
    <w:p w:rsidR="00A93D7D" w:rsidRDefault="00DF046D" w:rsidP="00395EFC">
      <w:p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Įvertinę Forumo metu pristatytą užsienio šalių patirtį ir situaciją mūsų šalyje</w:t>
      </w:r>
      <w:r w:rsidR="00BB6A45">
        <w:rPr>
          <w:rFonts w:ascii="Times New Roman" w:hAnsi="Times New Roman" w:cs="Times New Roman"/>
          <w:color w:val="595959" w:themeColor="text1" w:themeTint="A6"/>
          <w:sz w:val="24"/>
          <w:szCs w:val="24"/>
          <w:lang w:val="lt-LT"/>
        </w:rPr>
        <w:t>,</w:t>
      </w:r>
      <w:r>
        <w:rPr>
          <w:rFonts w:ascii="Times New Roman" w:hAnsi="Times New Roman" w:cs="Times New Roman"/>
          <w:color w:val="595959" w:themeColor="text1" w:themeTint="A6"/>
          <w:sz w:val="24"/>
          <w:szCs w:val="24"/>
          <w:lang w:val="lt-LT"/>
        </w:rPr>
        <w:t xml:space="preserve"> diskusijos dalyviai išskyrė kelis svarb</w:t>
      </w:r>
      <w:r w:rsidR="00A93D7D">
        <w:rPr>
          <w:rFonts w:ascii="Times New Roman" w:hAnsi="Times New Roman" w:cs="Times New Roman"/>
          <w:color w:val="595959" w:themeColor="text1" w:themeTint="A6"/>
          <w:sz w:val="24"/>
          <w:szCs w:val="24"/>
          <w:lang w:val="lt-LT"/>
        </w:rPr>
        <w:t>esn</w:t>
      </w:r>
      <w:r>
        <w:rPr>
          <w:rFonts w:ascii="Times New Roman" w:hAnsi="Times New Roman" w:cs="Times New Roman"/>
          <w:color w:val="595959" w:themeColor="text1" w:themeTint="A6"/>
          <w:sz w:val="24"/>
          <w:szCs w:val="24"/>
          <w:lang w:val="lt-LT"/>
        </w:rPr>
        <w:t>ius Vienodo atlyginimo dienos minėjimo Lietuvoje aspektus</w:t>
      </w:r>
      <w:r w:rsidR="00A93D7D">
        <w:rPr>
          <w:rFonts w:ascii="Times New Roman" w:hAnsi="Times New Roman" w:cs="Times New Roman"/>
          <w:color w:val="595959" w:themeColor="text1" w:themeTint="A6"/>
          <w:sz w:val="24"/>
          <w:szCs w:val="24"/>
          <w:lang w:val="lt-LT"/>
        </w:rPr>
        <w:t>:</w:t>
      </w:r>
    </w:p>
    <w:p w:rsidR="00F006D0" w:rsidRDefault="00A93D7D" w:rsidP="00A93D7D">
      <w:pPr>
        <w:ind w:left="720"/>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 xml:space="preserve">Atkreiptas dėmesys, kad organizuojant Vienodo </w:t>
      </w:r>
      <w:r w:rsidR="00045A09">
        <w:rPr>
          <w:rFonts w:ascii="Times New Roman" w:hAnsi="Times New Roman" w:cs="Times New Roman"/>
          <w:color w:val="595959" w:themeColor="text1" w:themeTint="A6"/>
          <w:sz w:val="24"/>
          <w:szCs w:val="24"/>
          <w:lang w:val="lt-LT"/>
        </w:rPr>
        <w:t xml:space="preserve">darbo užmokesčio </w:t>
      </w:r>
      <w:r>
        <w:rPr>
          <w:rFonts w:ascii="Times New Roman" w:hAnsi="Times New Roman" w:cs="Times New Roman"/>
          <w:color w:val="595959" w:themeColor="text1" w:themeTint="A6"/>
          <w:sz w:val="24"/>
          <w:szCs w:val="24"/>
          <w:lang w:val="lt-LT"/>
        </w:rPr>
        <w:t xml:space="preserve">dienos </w:t>
      </w:r>
      <w:r w:rsidR="00C679C7">
        <w:rPr>
          <w:rFonts w:ascii="Times New Roman" w:hAnsi="Times New Roman" w:cs="Times New Roman"/>
          <w:color w:val="595959" w:themeColor="text1" w:themeTint="A6"/>
          <w:sz w:val="24"/>
          <w:szCs w:val="24"/>
          <w:lang w:val="lt-LT"/>
        </w:rPr>
        <w:t>(VD</w:t>
      </w:r>
      <w:r w:rsidR="00045A09">
        <w:rPr>
          <w:rFonts w:ascii="Times New Roman" w:hAnsi="Times New Roman" w:cs="Times New Roman"/>
          <w:color w:val="595959" w:themeColor="text1" w:themeTint="A6"/>
          <w:sz w:val="24"/>
          <w:szCs w:val="24"/>
          <w:lang w:val="lt-LT"/>
        </w:rPr>
        <w:t>UD</w:t>
      </w:r>
      <w:r w:rsidR="00C679C7">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 xml:space="preserve">renginius svarbu kruopščiau identifikuoti tikslines grupes ir, atsižvelgus į </w:t>
      </w:r>
      <w:r w:rsidR="00103B24">
        <w:rPr>
          <w:rFonts w:ascii="Times New Roman" w:hAnsi="Times New Roman" w:cs="Times New Roman"/>
          <w:color w:val="595959" w:themeColor="text1" w:themeTint="A6"/>
          <w:sz w:val="24"/>
          <w:szCs w:val="24"/>
          <w:lang w:val="lt-LT"/>
        </w:rPr>
        <w:t>jų specifiką</w:t>
      </w:r>
      <w:r>
        <w:rPr>
          <w:rFonts w:ascii="Times New Roman" w:hAnsi="Times New Roman" w:cs="Times New Roman"/>
          <w:color w:val="595959" w:themeColor="text1" w:themeTint="A6"/>
          <w:sz w:val="24"/>
          <w:szCs w:val="24"/>
          <w:lang w:val="lt-LT"/>
        </w:rPr>
        <w:t>, parinkti komunikacijos kanalus ir priemones. Ypatingą dėmesį siūloma atkreipti į jaunas merginas (studentes arba ką tik studijas baigusias specialistes) ir aukštą profesinį statusą jau turinčias moteris.</w:t>
      </w:r>
      <w:r w:rsidR="00DF046D">
        <w:rPr>
          <w:rFonts w:ascii="Times New Roman" w:hAnsi="Times New Roman" w:cs="Times New Roman"/>
          <w:color w:val="595959" w:themeColor="text1" w:themeTint="A6"/>
          <w:sz w:val="24"/>
          <w:szCs w:val="24"/>
          <w:lang w:val="lt-LT"/>
        </w:rPr>
        <w:t xml:space="preserve"> </w:t>
      </w:r>
      <w:r>
        <w:rPr>
          <w:rFonts w:ascii="Times New Roman" w:hAnsi="Times New Roman" w:cs="Times New Roman"/>
          <w:color w:val="595959" w:themeColor="text1" w:themeTint="A6"/>
          <w:sz w:val="24"/>
          <w:szCs w:val="24"/>
          <w:lang w:val="lt-LT"/>
        </w:rPr>
        <w:t>Abi šios grupės buvo įvertintos kaip „sudėtingos“, nes jaunos merginos atlyginimų atotrūkio dažnai dar nesieja su savo asmenine patirtimi (</w:t>
      </w:r>
      <w:r w:rsidR="00103B24">
        <w:rPr>
          <w:rFonts w:ascii="Times New Roman" w:hAnsi="Times New Roman" w:cs="Times New Roman"/>
          <w:color w:val="595959" w:themeColor="text1" w:themeTint="A6"/>
          <w:sz w:val="24"/>
          <w:szCs w:val="24"/>
          <w:lang w:val="lt-LT"/>
        </w:rPr>
        <w:t xml:space="preserve">viena iš priežasčių ta, kad </w:t>
      </w:r>
      <w:r w:rsidR="005D7190">
        <w:rPr>
          <w:rFonts w:ascii="Times New Roman" w:hAnsi="Times New Roman" w:cs="Times New Roman"/>
          <w:color w:val="595959" w:themeColor="text1" w:themeTint="A6"/>
          <w:sz w:val="24"/>
          <w:szCs w:val="24"/>
          <w:lang w:val="lt-LT"/>
        </w:rPr>
        <w:t xml:space="preserve">jaunesnių nei 25 metai amžiaus žmonių grupėje moterų ir vyrų atlyginimų atotrūkis </w:t>
      </w:r>
      <w:r w:rsidR="00103B24">
        <w:rPr>
          <w:rFonts w:ascii="Times New Roman" w:hAnsi="Times New Roman" w:cs="Times New Roman"/>
          <w:color w:val="595959" w:themeColor="text1" w:themeTint="A6"/>
          <w:sz w:val="24"/>
          <w:szCs w:val="24"/>
          <w:lang w:val="lt-LT"/>
        </w:rPr>
        <w:t xml:space="preserve">yra vienas mažiausių ir </w:t>
      </w:r>
      <w:r w:rsidR="005D7190">
        <w:rPr>
          <w:rFonts w:ascii="Times New Roman" w:hAnsi="Times New Roman" w:cs="Times New Roman"/>
          <w:color w:val="595959" w:themeColor="text1" w:themeTint="A6"/>
          <w:sz w:val="24"/>
          <w:szCs w:val="24"/>
          <w:lang w:val="lt-LT"/>
        </w:rPr>
        <w:t>siekia 9 proc.)</w:t>
      </w:r>
      <w:r w:rsidR="00F006D0">
        <w:rPr>
          <w:rFonts w:ascii="Times New Roman" w:hAnsi="Times New Roman" w:cs="Times New Roman"/>
          <w:color w:val="595959" w:themeColor="text1" w:themeTint="A6"/>
          <w:sz w:val="24"/>
          <w:szCs w:val="24"/>
          <w:lang w:val="lt-LT"/>
        </w:rPr>
        <w:t xml:space="preserve"> ir gali būti nepakankamai imlios bendro pobūdžio informacinėms žinutėms</w:t>
      </w:r>
      <w:r w:rsidR="00103B24">
        <w:rPr>
          <w:rFonts w:ascii="Times New Roman" w:hAnsi="Times New Roman" w:cs="Times New Roman"/>
          <w:color w:val="595959" w:themeColor="text1" w:themeTint="A6"/>
          <w:sz w:val="24"/>
          <w:szCs w:val="24"/>
          <w:lang w:val="lt-LT"/>
        </w:rPr>
        <w:t>.</w:t>
      </w:r>
    </w:p>
    <w:p w:rsidR="00DF046D" w:rsidRDefault="00103B24" w:rsidP="00A93D7D">
      <w:pPr>
        <w:ind w:left="720"/>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 xml:space="preserve">Aukštą profesinį statusą įgijusios moterys, tuo tarpu, </w:t>
      </w:r>
      <w:r w:rsidR="00F006D0">
        <w:rPr>
          <w:rFonts w:ascii="Times New Roman" w:hAnsi="Times New Roman" w:cs="Times New Roman"/>
          <w:color w:val="595959" w:themeColor="text1" w:themeTint="A6"/>
          <w:sz w:val="24"/>
          <w:szCs w:val="24"/>
          <w:lang w:val="lt-LT"/>
        </w:rPr>
        <w:t xml:space="preserve">gali nepastebėti sisteminių moterų ir vyrų atlyginimų atotrūkio priežasčių ir </w:t>
      </w:r>
      <w:r>
        <w:rPr>
          <w:rFonts w:ascii="Times New Roman" w:hAnsi="Times New Roman" w:cs="Times New Roman"/>
          <w:color w:val="595959" w:themeColor="text1" w:themeTint="A6"/>
          <w:sz w:val="24"/>
          <w:szCs w:val="24"/>
          <w:lang w:val="lt-LT"/>
        </w:rPr>
        <w:t xml:space="preserve">savo profesinę sėkmę </w:t>
      </w:r>
      <w:r w:rsidR="00F006D0">
        <w:rPr>
          <w:rFonts w:ascii="Times New Roman" w:hAnsi="Times New Roman" w:cs="Times New Roman"/>
          <w:color w:val="595959" w:themeColor="text1" w:themeTint="A6"/>
          <w:sz w:val="24"/>
          <w:szCs w:val="24"/>
          <w:lang w:val="lt-LT"/>
        </w:rPr>
        <w:t>būti linkusios</w:t>
      </w:r>
      <w:r>
        <w:rPr>
          <w:rFonts w:ascii="Times New Roman" w:hAnsi="Times New Roman" w:cs="Times New Roman"/>
          <w:color w:val="595959" w:themeColor="text1" w:themeTint="A6"/>
          <w:sz w:val="24"/>
          <w:szCs w:val="24"/>
          <w:lang w:val="lt-LT"/>
        </w:rPr>
        <w:t xml:space="preserve"> </w:t>
      </w:r>
      <w:r w:rsidR="000E0EE9">
        <w:rPr>
          <w:rFonts w:ascii="Times New Roman" w:hAnsi="Times New Roman" w:cs="Times New Roman"/>
          <w:color w:val="595959" w:themeColor="text1" w:themeTint="A6"/>
          <w:sz w:val="24"/>
          <w:szCs w:val="24"/>
          <w:lang w:val="lt-LT"/>
        </w:rPr>
        <w:t>vertin</w:t>
      </w:r>
      <w:r w:rsidR="00F006D0">
        <w:rPr>
          <w:rFonts w:ascii="Times New Roman" w:hAnsi="Times New Roman" w:cs="Times New Roman"/>
          <w:color w:val="595959" w:themeColor="text1" w:themeTint="A6"/>
          <w:sz w:val="24"/>
          <w:szCs w:val="24"/>
          <w:lang w:val="lt-LT"/>
        </w:rPr>
        <w:t>ti</w:t>
      </w:r>
      <w:r w:rsidR="000E0EE9">
        <w:rPr>
          <w:rFonts w:ascii="Times New Roman" w:hAnsi="Times New Roman" w:cs="Times New Roman"/>
          <w:color w:val="595959" w:themeColor="text1" w:themeTint="A6"/>
          <w:sz w:val="24"/>
          <w:szCs w:val="24"/>
          <w:lang w:val="lt-LT"/>
        </w:rPr>
        <w:t xml:space="preserve"> kaip</w:t>
      </w:r>
      <w:r>
        <w:rPr>
          <w:rFonts w:ascii="Times New Roman" w:hAnsi="Times New Roman" w:cs="Times New Roman"/>
          <w:color w:val="595959" w:themeColor="text1" w:themeTint="A6"/>
          <w:sz w:val="24"/>
          <w:szCs w:val="24"/>
          <w:lang w:val="lt-LT"/>
        </w:rPr>
        <w:t xml:space="preserve"> išskirtinai asmenin</w:t>
      </w:r>
      <w:r w:rsidR="000E0EE9">
        <w:rPr>
          <w:rFonts w:ascii="Times New Roman" w:hAnsi="Times New Roman" w:cs="Times New Roman"/>
          <w:color w:val="595959" w:themeColor="text1" w:themeTint="A6"/>
          <w:sz w:val="24"/>
          <w:szCs w:val="24"/>
          <w:lang w:val="lt-LT"/>
        </w:rPr>
        <w:t>ių</w:t>
      </w:r>
      <w:r>
        <w:rPr>
          <w:rFonts w:ascii="Times New Roman" w:hAnsi="Times New Roman" w:cs="Times New Roman"/>
          <w:color w:val="595959" w:themeColor="text1" w:themeTint="A6"/>
          <w:sz w:val="24"/>
          <w:szCs w:val="24"/>
          <w:lang w:val="lt-LT"/>
        </w:rPr>
        <w:t xml:space="preserve"> pastang</w:t>
      </w:r>
      <w:r w:rsidR="000E0EE9">
        <w:rPr>
          <w:rFonts w:ascii="Times New Roman" w:hAnsi="Times New Roman" w:cs="Times New Roman"/>
          <w:color w:val="595959" w:themeColor="text1" w:themeTint="A6"/>
          <w:sz w:val="24"/>
          <w:szCs w:val="24"/>
          <w:lang w:val="lt-LT"/>
        </w:rPr>
        <w:t>ų rezultatą</w:t>
      </w:r>
      <w:r>
        <w:rPr>
          <w:rFonts w:ascii="Times New Roman" w:hAnsi="Times New Roman" w:cs="Times New Roman"/>
          <w:color w:val="595959" w:themeColor="text1" w:themeTint="A6"/>
          <w:sz w:val="24"/>
          <w:szCs w:val="24"/>
          <w:lang w:val="lt-LT"/>
        </w:rPr>
        <w:t xml:space="preserve">, </w:t>
      </w:r>
      <w:r w:rsidR="00F006D0">
        <w:rPr>
          <w:rFonts w:ascii="Times New Roman" w:hAnsi="Times New Roman" w:cs="Times New Roman"/>
          <w:color w:val="595959" w:themeColor="text1" w:themeTint="A6"/>
          <w:sz w:val="24"/>
          <w:szCs w:val="24"/>
          <w:lang w:val="lt-LT"/>
        </w:rPr>
        <w:t>nepakankamai giliai suvokdamos</w:t>
      </w:r>
      <w:r>
        <w:rPr>
          <w:rFonts w:ascii="Times New Roman" w:hAnsi="Times New Roman" w:cs="Times New Roman"/>
          <w:color w:val="595959" w:themeColor="text1" w:themeTint="A6"/>
          <w:sz w:val="24"/>
          <w:szCs w:val="24"/>
          <w:lang w:val="lt-LT"/>
        </w:rPr>
        <w:t xml:space="preserve"> struktūrin</w:t>
      </w:r>
      <w:r w:rsidR="00F006D0">
        <w:rPr>
          <w:rFonts w:ascii="Times New Roman" w:hAnsi="Times New Roman" w:cs="Times New Roman"/>
          <w:color w:val="595959" w:themeColor="text1" w:themeTint="A6"/>
          <w:sz w:val="24"/>
          <w:szCs w:val="24"/>
          <w:lang w:val="lt-LT"/>
        </w:rPr>
        <w:t>e</w:t>
      </w:r>
      <w:r>
        <w:rPr>
          <w:rFonts w:ascii="Times New Roman" w:hAnsi="Times New Roman" w:cs="Times New Roman"/>
          <w:color w:val="595959" w:themeColor="text1" w:themeTint="A6"/>
          <w:sz w:val="24"/>
          <w:szCs w:val="24"/>
          <w:lang w:val="lt-LT"/>
        </w:rPr>
        <w:t>s lyčių nelygybės problem</w:t>
      </w:r>
      <w:r w:rsidR="00F006D0">
        <w:rPr>
          <w:rFonts w:ascii="Times New Roman" w:hAnsi="Times New Roman" w:cs="Times New Roman"/>
          <w:color w:val="595959" w:themeColor="text1" w:themeTint="A6"/>
          <w:sz w:val="24"/>
          <w:szCs w:val="24"/>
          <w:lang w:val="lt-LT"/>
        </w:rPr>
        <w:t>a</w:t>
      </w:r>
      <w:r>
        <w:rPr>
          <w:rFonts w:ascii="Times New Roman" w:hAnsi="Times New Roman" w:cs="Times New Roman"/>
          <w:color w:val="595959" w:themeColor="text1" w:themeTint="A6"/>
          <w:sz w:val="24"/>
          <w:szCs w:val="24"/>
          <w:lang w:val="lt-LT"/>
        </w:rPr>
        <w:t>s.</w:t>
      </w:r>
      <w:r w:rsidR="000E0EE9">
        <w:rPr>
          <w:rFonts w:ascii="Times New Roman" w:hAnsi="Times New Roman" w:cs="Times New Roman"/>
          <w:color w:val="595959" w:themeColor="text1" w:themeTint="A6"/>
          <w:sz w:val="24"/>
          <w:szCs w:val="24"/>
          <w:lang w:val="lt-LT"/>
        </w:rPr>
        <w:t xml:space="preserve"> Tačiau aktyvesnis būtent šių dviejų tikslinių grupių </w:t>
      </w:r>
      <w:r w:rsidR="00C679C7">
        <w:rPr>
          <w:rFonts w:ascii="Times New Roman" w:hAnsi="Times New Roman" w:cs="Times New Roman"/>
          <w:color w:val="595959" w:themeColor="text1" w:themeTint="A6"/>
          <w:sz w:val="24"/>
          <w:szCs w:val="24"/>
          <w:lang w:val="lt-LT"/>
        </w:rPr>
        <w:t xml:space="preserve">įsitraukimas </w:t>
      </w:r>
      <w:r w:rsidR="000E0EE9">
        <w:rPr>
          <w:rFonts w:ascii="Times New Roman" w:hAnsi="Times New Roman" w:cs="Times New Roman"/>
          <w:color w:val="595959" w:themeColor="text1" w:themeTint="A6"/>
          <w:sz w:val="24"/>
          <w:szCs w:val="24"/>
          <w:lang w:val="lt-LT"/>
        </w:rPr>
        <w:t xml:space="preserve">aptariant atlyginimų atotrūkio problemas, </w:t>
      </w:r>
      <w:r w:rsidR="00C679C7">
        <w:rPr>
          <w:rFonts w:ascii="Times New Roman" w:hAnsi="Times New Roman" w:cs="Times New Roman"/>
          <w:color w:val="595959" w:themeColor="text1" w:themeTint="A6"/>
          <w:sz w:val="24"/>
          <w:szCs w:val="24"/>
          <w:lang w:val="lt-LT"/>
        </w:rPr>
        <w:t xml:space="preserve">forumo dalyvių nuomone, suteiktų reikšmingą postūmį formuojant tiek viešą diskursą, tiek teisingumo principus </w:t>
      </w:r>
      <w:r w:rsidR="00F006D0">
        <w:rPr>
          <w:rFonts w:ascii="Times New Roman" w:hAnsi="Times New Roman" w:cs="Times New Roman"/>
          <w:color w:val="595959" w:themeColor="text1" w:themeTint="A6"/>
          <w:sz w:val="24"/>
          <w:szCs w:val="24"/>
          <w:lang w:val="lt-LT"/>
        </w:rPr>
        <w:t>pagrįstas</w:t>
      </w:r>
      <w:r w:rsidR="00C679C7">
        <w:rPr>
          <w:rFonts w:ascii="Times New Roman" w:hAnsi="Times New Roman" w:cs="Times New Roman"/>
          <w:color w:val="595959" w:themeColor="text1" w:themeTint="A6"/>
          <w:sz w:val="24"/>
          <w:szCs w:val="24"/>
          <w:lang w:val="lt-LT"/>
        </w:rPr>
        <w:t xml:space="preserve"> praktikas</w:t>
      </w:r>
      <w:r w:rsidR="00F006D0">
        <w:rPr>
          <w:rFonts w:ascii="Times New Roman" w:hAnsi="Times New Roman" w:cs="Times New Roman"/>
          <w:color w:val="595959" w:themeColor="text1" w:themeTint="A6"/>
          <w:sz w:val="24"/>
          <w:szCs w:val="24"/>
          <w:lang w:val="lt-LT"/>
        </w:rPr>
        <w:t xml:space="preserve"> darbo rinkoje</w:t>
      </w:r>
      <w:r w:rsidR="00C679C7">
        <w:rPr>
          <w:rFonts w:ascii="Times New Roman" w:hAnsi="Times New Roman" w:cs="Times New Roman"/>
          <w:color w:val="595959" w:themeColor="text1" w:themeTint="A6"/>
          <w:sz w:val="24"/>
          <w:szCs w:val="24"/>
          <w:lang w:val="lt-LT"/>
        </w:rPr>
        <w:t>.</w:t>
      </w:r>
    </w:p>
    <w:p w:rsidR="00C679C7" w:rsidRDefault="00C679C7" w:rsidP="00A93D7D">
      <w:pPr>
        <w:ind w:left="720"/>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Lietuvoje VD</w:t>
      </w:r>
      <w:r w:rsidR="00045A09">
        <w:rPr>
          <w:rFonts w:ascii="Times New Roman" w:hAnsi="Times New Roman" w:cs="Times New Roman"/>
          <w:color w:val="595959" w:themeColor="text1" w:themeTint="A6"/>
          <w:sz w:val="24"/>
          <w:szCs w:val="24"/>
          <w:lang w:val="lt-LT"/>
        </w:rPr>
        <w:t>UD</w:t>
      </w:r>
      <w:r>
        <w:rPr>
          <w:rFonts w:ascii="Times New Roman" w:hAnsi="Times New Roman" w:cs="Times New Roman"/>
          <w:color w:val="595959" w:themeColor="text1" w:themeTint="A6"/>
          <w:sz w:val="24"/>
          <w:szCs w:val="24"/>
          <w:lang w:val="lt-LT"/>
        </w:rPr>
        <w:t xml:space="preserve"> dar nebuvo plačiau minima, todėl prieš startuojant svarbu būtų </w:t>
      </w:r>
      <w:r w:rsidR="00F006D0">
        <w:rPr>
          <w:rFonts w:ascii="Times New Roman" w:hAnsi="Times New Roman" w:cs="Times New Roman"/>
          <w:color w:val="595959" w:themeColor="text1" w:themeTint="A6"/>
          <w:sz w:val="24"/>
          <w:szCs w:val="24"/>
          <w:lang w:val="lt-LT"/>
        </w:rPr>
        <w:t xml:space="preserve">visuomenę </w:t>
      </w:r>
      <w:r>
        <w:rPr>
          <w:rFonts w:ascii="Times New Roman" w:hAnsi="Times New Roman" w:cs="Times New Roman"/>
          <w:color w:val="595959" w:themeColor="text1" w:themeTint="A6"/>
          <w:sz w:val="24"/>
          <w:szCs w:val="24"/>
          <w:lang w:val="lt-LT"/>
        </w:rPr>
        <w:t xml:space="preserve">parengti jos minėjimui. Tam puikiai tiktų teminių straipsnių, aptariančių moterų ir vyrų atlyginimų atotrūkio ištakas, priežastis ir problemos sprendimo būdus, </w:t>
      </w:r>
      <w:r w:rsidR="00F006D0">
        <w:rPr>
          <w:rFonts w:ascii="Times New Roman" w:hAnsi="Times New Roman" w:cs="Times New Roman"/>
          <w:color w:val="595959" w:themeColor="text1" w:themeTint="A6"/>
          <w:sz w:val="24"/>
          <w:szCs w:val="24"/>
          <w:lang w:val="lt-LT"/>
        </w:rPr>
        <w:t>ciklas ar kitokio pobūdžio informacinės žinutės, kurios</w:t>
      </w:r>
      <w:r>
        <w:rPr>
          <w:rFonts w:ascii="Times New Roman" w:hAnsi="Times New Roman" w:cs="Times New Roman"/>
          <w:color w:val="595959" w:themeColor="text1" w:themeTint="A6"/>
          <w:sz w:val="24"/>
          <w:szCs w:val="24"/>
          <w:lang w:val="lt-LT"/>
        </w:rPr>
        <w:t xml:space="preserve"> galimai </w:t>
      </w:r>
      <w:r w:rsidR="00F006D0">
        <w:rPr>
          <w:rFonts w:ascii="Times New Roman" w:hAnsi="Times New Roman" w:cs="Times New Roman"/>
          <w:color w:val="595959" w:themeColor="text1" w:themeTint="A6"/>
          <w:sz w:val="24"/>
          <w:szCs w:val="24"/>
          <w:lang w:val="lt-LT"/>
        </w:rPr>
        <w:t>paskatintų platesnes viešas</w:t>
      </w:r>
      <w:r>
        <w:rPr>
          <w:rFonts w:ascii="Times New Roman" w:hAnsi="Times New Roman" w:cs="Times New Roman"/>
          <w:color w:val="595959" w:themeColor="text1" w:themeTint="A6"/>
          <w:sz w:val="24"/>
          <w:szCs w:val="24"/>
          <w:lang w:val="lt-LT"/>
        </w:rPr>
        <w:t xml:space="preserve"> diskusij</w:t>
      </w:r>
      <w:r w:rsidR="00F006D0">
        <w:rPr>
          <w:rFonts w:ascii="Times New Roman" w:hAnsi="Times New Roman" w:cs="Times New Roman"/>
          <w:color w:val="595959" w:themeColor="text1" w:themeTint="A6"/>
          <w:sz w:val="24"/>
          <w:szCs w:val="24"/>
          <w:lang w:val="lt-LT"/>
        </w:rPr>
        <w:t>a</w:t>
      </w:r>
      <w:r>
        <w:rPr>
          <w:rFonts w:ascii="Times New Roman" w:hAnsi="Times New Roman" w:cs="Times New Roman"/>
          <w:color w:val="595959" w:themeColor="text1" w:themeTint="A6"/>
          <w:sz w:val="24"/>
          <w:szCs w:val="24"/>
          <w:lang w:val="lt-LT"/>
        </w:rPr>
        <w:t xml:space="preserve">s </w:t>
      </w:r>
      <w:r w:rsidR="00F006D0">
        <w:rPr>
          <w:rFonts w:ascii="Times New Roman" w:hAnsi="Times New Roman" w:cs="Times New Roman"/>
          <w:color w:val="595959" w:themeColor="text1" w:themeTint="A6"/>
          <w:sz w:val="24"/>
          <w:szCs w:val="24"/>
          <w:lang w:val="lt-LT"/>
        </w:rPr>
        <w:t>visuomenėje</w:t>
      </w:r>
      <w:r>
        <w:rPr>
          <w:rFonts w:ascii="Times New Roman" w:hAnsi="Times New Roman" w:cs="Times New Roman"/>
          <w:color w:val="595959" w:themeColor="text1" w:themeTint="A6"/>
          <w:sz w:val="24"/>
          <w:szCs w:val="24"/>
          <w:lang w:val="lt-LT"/>
        </w:rPr>
        <w:t>.</w:t>
      </w:r>
    </w:p>
    <w:p w:rsidR="00C679C7" w:rsidRDefault="00C679C7" w:rsidP="00A93D7D">
      <w:pPr>
        <w:ind w:left="720"/>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Būtina suformuoti vieningą ir gerai atpažįstamą V</w:t>
      </w:r>
      <w:r w:rsidR="00045A09">
        <w:rPr>
          <w:rFonts w:ascii="Times New Roman" w:hAnsi="Times New Roman" w:cs="Times New Roman"/>
          <w:color w:val="595959" w:themeColor="text1" w:themeTint="A6"/>
          <w:sz w:val="24"/>
          <w:szCs w:val="24"/>
          <w:lang w:val="lt-LT"/>
        </w:rPr>
        <w:t>DU</w:t>
      </w:r>
      <w:r>
        <w:rPr>
          <w:rFonts w:ascii="Times New Roman" w:hAnsi="Times New Roman" w:cs="Times New Roman"/>
          <w:color w:val="595959" w:themeColor="text1" w:themeTint="A6"/>
          <w:sz w:val="24"/>
          <w:szCs w:val="24"/>
          <w:lang w:val="lt-LT"/>
        </w:rPr>
        <w:t>D simboliką</w:t>
      </w:r>
      <w:r w:rsidR="00F006D0">
        <w:rPr>
          <w:rFonts w:ascii="Times New Roman" w:hAnsi="Times New Roman" w:cs="Times New Roman"/>
          <w:color w:val="595959" w:themeColor="text1" w:themeTint="A6"/>
          <w:sz w:val="24"/>
          <w:szCs w:val="24"/>
          <w:lang w:val="lt-LT"/>
        </w:rPr>
        <w:t>, kuri bėgant metams neturėtų keistis</w:t>
      </w:r>
      <w:r>
        <w:rPr>
          <w:rFonts w:ascii="Times New Roman" w:hAnsi="Times New Roman" w:cs="Times New Roman"/>
          <w:color w:val="595959" w:themeColor="text1" w:themeTint="A6"/>
          <w:sz w:val="24"/>
          <w:szCs w:val="24"/>
          <w:lang w:val="lt-LT"/>
        </w:rPr>
        <w:t>. Ji galėtų remtis kitų Europos valstybių patirtimi (raudoni aukštakulniai, raudona rankinė</w:t>
      </w:r>
      <w:r w:rsidR="00F006D0">
        <w:rPr>
          <w:rFonts w:ascii="Times New Roman" w:hAnsi="Times New Roman" w:cs="Times New Roman"/>
          <w:color w:val="595959" w:themeColor="text1" w:themeTint="A6"/>
          <w:sz w:val="24"/>
          <w:szCs w:val="24"/>
          <w:lang w:val="lt-LT"/>
        </w:rPr>
        <w:t xml:space="preserve"> / piniginė</w:t>
      </w:r>
      <w:r>
        <w:rPr>
          <w:rFonts w:ascii="Times New Roman" w:hAnsi="Times New Roman" w:cs="Times New Roman"/>
          <w:color w:val="595959" w:themeColor="text1" w:themeTint="A6"/>
          <w:sz w:val="24"/>
          <w:szCs w:val="24"/>
          <w:lang w:val="lt-LT"/>
        </w:rPr>
        <w:t>), arba išplėtota savarankiškai</w:t>
      </w:r>
      <w:r w:rsidR="00F006D0">
        <w:rPr>
          <w:rFonts w:ascii="Times New Roman" w:hAnsi="Times New Roman" w:cs="Times New Roman"/>
          <w:color w:val="595959" w:themeColor="text1" w:themeTint="A6"/>
          <w:sz w:val="24"/>
          <w:szCs w:val="24"/>
          <w:lang w:val="lt-LT"/>
        </w:rPr>
        <w:t xml:space="preserve"> (pritaikyta Lietuvos kontekstui)</w:t>
      </w:r>
      <w:r>
        <w:rPr>
          <w:rFonts w:ascii="Times New Roman" w:hAnsi="Times New Roman" w:cs="Times New Roman"/>
          <w:color w:val="595959" w:themeColor="text1" w:themeTint="A6"/>
          <w:sz w:val="24"/>
          <w:szCs w:val="24"/>
          <w:lang w:val="lt-LT"/>
        </w:rPr>
        <w:t>.</w:t>
      </w:r>
    </w:p>
    <w:p w:rsidR="00C679C7" w:rsidRDefault="00C679C7" w:rsidP="00A93D7D">
      <w:pPr>
        <w:ind w:left="720"/>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V</w:t>
      </w:r>
      <w:r w:rsidR="00045A09">
        <w:rPr>
          <w:rFonts w:ascii="Times New Roman" w:hAnsi="Times New Roman" w:cs="Times New Roman"/>
          <w:color w:val="595959" w:themeColor="text1" w:themeTint="A6"/>
          <w:sz w:val="24"/>
          <w:szCs w:val="24"/>
          <w:lang w:val="lt-LT"/>
        </w:rPr>
        <w:t>DU</w:t>
      </w:r>
      <w:r>
        <w:rPr>
          <w:rFonts w:ascii="Times New Roman" w:hAnsi="Times New Roman" w:cs="Times New Roman"/>
          <w:color w:val="595959" w:themeColor="text1" w:themeTint="A6"/>
          <w:sz w:val="24"/>
          <w:szCs w:val="24"/>
          <w:lang w:val="lt-LT"/>
        </w:rPr>
        <w:t xml:space="preserve">D minėjimui svarbu pasitelkti </w:t>
      </w:r>
      <w:r w:rsidR="00901246">
        <w:rPr>
          <w:rFonts w:ascii="Times New Roman" w:hAnsi="Times New Roman" w:cs="Times New Roman"/>
          <w:color w:val="595959" w:themeColor="text1" w:themeTint="A6"/>
          <w:sz w:val="24"/>
          <w:szCs w:val="24"/>
          <w:lang w:val="lt-LT"/>
        </w:rPr>
        <w:t>socialinių tinklų ir elektroninės erdvės teikiamas galimybes, ypač mėginant pritraukti jaunimą. Svarbu, kad renginiai vyktų atvirose, laisvai prieinamose erdvėse</w:t>
      </w:r>
      <w:r w:rsidR="00F9548B">
        <w:rPr>
          <w:rFonts w:ascii="Times New Roman" w:hAnsi="Times New Roman" w:cs="Times New Roman"/>
          <w:color w:val="595959" w:themeColor="text1" w:themeTint="A6"/>
          <w:sz w:val="24"/>
          <w:szCs w:val="24"/>
          <w:lang w:val="lt-LT"/>
        </w:rPr>
        <w:t>, nestokotų pramoginio elemento</w:t>
      </w:r>
      <w:r w:rsidR="00901246">
        <w:rPr>
          <w:rFonts w:ascii="Times New Roman" w:hAnsi="Times New Roman" w:cs="Times New Roman"/>
          <w:color w:val="595959" w:themeColor="text1" w:themeTint="A6"/>
          <w:sz w:val="24"/>
          <w:szCs w:val="24"/>
          <w:lang w:val="lt-LT"/>
        </w:rPr>
        <w:t>.</w:t>
      </w:r>
    </w:p>
    <w:p w:rsidR="00F9548B" w:rsidRDefault="00F9548B" w:rsidP="00A93D7D">
      <w:pPr>
        <w:ind w:left="720"/>
        <w:jc w:val="both"/>
        <w:rPr>
          <w:rFonts w:ascii="Times New Roman" w:hAnsi="Times New Roman" w:cs="Times New Roman"/>
          <w:color w:val="595959" w:themeColor="text1" w:themeTint="A6"/>
          <w:sz w:val="24"/>
          <w:szCs w:val="24"/>
          <w:lang w:val="lt-LT"/>
        </w:rPr>
      </w:pPr>
    </w:p>
    <w:p w:rsidR="00901246" w:rsidRDefault="00F9548B" w:rsidP="00901246">
      <w:p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Organizuojant viešinimo kampanijas s</w:t>
      </w:r>
      <w:r w:rsidR="00901246">
        <w:rPr>
          <w:rFonts w:ascii="Times New Roman" w:hAnsi="Times New Roman" w:cs="Times New Roman"/>
          <w:color w:val="595959" w:themeColor="text1" w:themeTint="A6"/>
          <w:sz w:val="24"/>
          <w:szCs w:val="24"/>
          <w:lang w:val="lt-LT"/>
        </w:rPr>
        <w:t>varbu išvengt</w:t>
      </w:r>
      <w:r>
        <w:rPr>
          <w:rFonts w:ascii="Times New Roman" w:hAnsi="Times New Roman" w:cs="Times New Roman"/>
          <w:color w:val="595959" w:themeColor="text1" w:themeTint="A6"/>
          <w:sz w:val="24"/>
          <w:szCs w:val="24"/>
          <w:lang w:val="lt-LT"/>
        </w:rPr>
        <w:t>i</w:t>
      </w:r>
      <w:r w:rsidR="00901246">
        <w:rPr>
          <w:rFonts w:ascii="Times New Roman" w:hAnsi="Times New Roman" w:cs="Times New Roman"/>
          <w:color w:val="595959" w:themeColor="text1" w:themeTint="A6"/>
          <w:sz w:val="24"/>
          <w:szCs w:val="24"/>
          <w:lang w:val="lt-LT"/>
        </w:rPr>
        <w:t xml:space="preserve"> lyčių stereotipų reprodukavimo v</w:t>
      </w:r>
      <w:r>
        <w:rPr>
          <w:rFonts w:ascii="Times New Roman" w:hAnsi="Times New Roman" w:cs="Times New Roman"/>
          <w:color w:val="595959" w:themeColor="text1" w:themeTint="A6"/>
          <w:sz w:val="24"/>
          <w:szCs w:val="24"/>
          <w:lang w:val="lt-LT"/>
        </w:rPr>
        <w:t>aizdais</w:t>
      </w:r>
      <w:r w:rsidR="00901246">
        <w:rPr>
          <w:rFonts w:ascii="Times New Roman" w:hAnsi="Times New Roman" w:cs="Times New Roman"/>
          <w:color w:val="595959" w:themeColor="text1" w:themeTint="A6"/>
          <w:sz w:val="24"/>
          <w:szCs w:val="24"/>
          <w:lang w:val="lt-LT"/>
        </w:rPr>
        <w:t xml:space="preserve"> ir </w:t>
      </w:r>
      <w:r>
        <w:rPr>
          <w:rFonts w:ascii="Times New Roman" w:hAnsi="Times New Roman" w:cs="Times New Roman"/>
          <w:color w:val="595959" w:themeColor="text1" w:themeTint="A6"/>
          <w:sz w:val="24"/>
          <w:szCs w:val="24"/>
          <w:lang w:val="lt-LT"/>
        </w:rPr>
        <w:t>tekstais</w:t>
      </w:r>
      <w:r w:rsidR="00901246">
        <w:rPr>
          <w:rFonts w:ascii="Times New Roman" w:hAnsi="Times New Roman" w:cs="Times New Roman"/>
          <w:color w:val="595959" w:themeColor="text1" w:themeTint="A6"/>
          <w:sz w:val="24"/>
          <w:szCs w:val="24"/>
          <w:lang w:val="lt-LT"/>
        </w:rPr>
        <w:t xml:space="preserve"> (pavyzdžiui, įvardinant problemą </w:t>
      </w:r>
      <w:r>
        <w:rPr>
          <w:rFonts w:ascii="Times New Roman" w:hAnsi="Times New Roman" w:cs="Times New Roman"/>
          <w:color w:val="595959" w:themeColor="text1" w:themeTint="A6"/>
          <w:sz w:val="24"/>
          <w:szCs w:val="24"/>
          <w:lang w:val="lt-LT"/>
        </w:rPr>
        <w:t xml:space="preserve">būtų svarbu </w:t>
      </w:r>
      <w:r w:rsidR="00901246">
        <w:rPr>
          <w:rFonts w:ascii="Times New Roman" w:hAnsi="Times New Roman" w:cs="Times New Roman"/>
          <w:color w:val="595959" w:themeColor="text1" w:themeTint="A6"/>
          <w:sz w:val="24"/>
          <w:szCs w:val="24"/>
          <w:lang w:val="lt-LT"/>
        </w:rPr>
        <w:t xml:space="preserve">kalbėti ne apie tai, kad moterys </w:t>
      </w:r>
      <w:r>
        <w:rPr>
          <w:rFonts w:ascii="Times New Roman" w:hAnsi="Times New Roman" w:cs="Times New Roman"/>
          <w:color w:val="595959" w:themeColor="text1" w:themeTint="A6"/>
          <w:sz w:val="24"/>
          <w:szCs w:val="24"/>
          <w:lang w:val="lt-LT"/>
        </w:rPr>
        <w:t>„</w:t>
      </w:r>
      <w:r w:rsidR="00901246">
        <w:rPr>
          <w:rFonts w:ascii="Times New Roman" w:hAnsi="Times New Roman" w:cs="Times New Roman"/>
          <w:color w:val="595959" w:themeColor="text1" w:themeTint="A6"/>
          <w:sz w:val="24"/>
          <w:szCs w:val="24"/>
          <w:lang w:val="lt-LT"/>
        </w:rPr>
        <w:t>uždirba mažiau“, o apie tai, kad joms už darbą yra mažiau sumokama).</w:t>
      </w:r>
    </w:p>
    <w:p w:rsidR="00901246" w:rsidRDefault="00F9548B" w:rsidP="00901246">
      <w:p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Kuri</w:t>
      </w:r>
      <w:r w:rsidR="00901246">
        <w:rPr>
          <w:rFonts w:ascii="Times New Roman" w:hAnsi="Times New Roman" w:cs="Times New Roman"/>
          <w:color w:val="595959" w:themeColor="text1" w:themeTint="A6"/>
          <w:sz w:val="24"/>
          <w:szCs w:val="24"/>
          <w:lang w:val="lt-LT"/>
        </w:rPr>
        <w:t xml:space="preserve">ant viešinimo kampanijų žinutę (-es) būtina pabrėžti, kad vienodo atlyginimo už darbą problema yra tiesiogiai susijusi su atlyginimo, užmokesčio ir skatinimo sistemų </w:t>
      </w:r>
      <w:r w:rsidR="002C38A7">
        <w:rPr>
          <w:rFonts w:ascii="Times New Roman" w:hAnsi="Times New Roman" w:cs="Times New Roman"/>
          <w:color w:val="595959" w:themeColor="text1" w:themeTint="A6"/>
          <w:sz w:val="24"/>
          <w:szCs w:val="24"/>
          <w:lang w:val="lt-LT"/>
        </w:rPr>
        <w:t>teisingum</w:t>
      </w:r>
      <w:r>
        <w:rPr>
          <w:rFonts w:ascii="Times New Roman" w:hAnsi="Times New Roman" w:cs="Times New Roman"/>
          <w:color w:val="595959" w:themeColor="text1" w:themeTint="A6"/>
          <w:sz w:val="24"/>
          <w:szCs w:val="24"/>
          <w:lang w:val="lt-LT"/>
        </w:rPr>
        <w:t>o</w:t>
      </w:r>
      <w:r w:rsidR="002C38A7">
        <w:rPr>
          <w:rFonts w:ascii="Times New Roman" w:hAnsi="Times New Roman" w:cs="Times New Roman"/>
          <w:color w:val="595959" w:themeColor="text1" w:themeTint="A6"/>
          <w:sz w:val="24"/>
          <w:szCs w:val="24"/>
          <w:lang w:val="lt-LT"/>
        </w:rPr>
        <w:t xml:space="preserve"> ir </w:t>
      </w:r>
      <w:r w:rsidR="00901246">
        <w:rPr>
          <w:rFonts w:ascii="Times New Roman" w:hAnsi="Times New Roman" w:cs="Times New Roman"/>
          <w:color w:val="595959" w:themeColor="text1" w:themeTint="A6"/>
          <w:sz w:val="24"/>
          <w:szCs w:val="24"/>
          <w:lang w:val="lt-LT"/>
        </w:rPr>
        <w:t>skaidrum</w:t>
      </w:r>
      <w:r>
        <w:rPr>
          <w:rFonts w:ascii="Times New Roman" w:hAnsi="Times New Roman" w:cs="Times New Roman"/>
          <w:color w:val="595959" w:themeColor="text1" w:themeTint="A6"/>
          <w:sz w:val="24"/>
          <w:szCs w:val="24"/>
          <w:lang w:val="lt-LT"/>
        </w:rPr>
        <w:t>o stoka</w:t>
      </w:r>
      <w:r w:rsidR="002C38A7">
        <w:rPr>
          <w:rFonts w:ascii="Times New Roman" w:hAnsi="Times New Roman" w:cs="Times New Roman"/>
          <w:color w:val="595959" w:themeColor="text1" w:themeTint="A6"/>
          <w:sz w:val="24"/>
          <w:szCs w:val="24"/>
          <w:lang w:val="lt-LT"/>
        </w:rPr>
        <w:t>.</w:t>
      </w:r>
    </w:p>
    <w:p w:rsidR="006B1928" w:rsidRDefault="002C38A7" w:rsidP="00395EFC">
      <w:pPr>
        <w:jc w:val="both"/>
        <w:rPr>
          <w:rFonts w:ascii="Times New Roman" w:hAnsi="Times New Roman" w:cs="Times New Roman"/>
          <w:color w:val="595959" w:themeColor="text1" w:themeTint="A6"/>
          <w:sz w:val="24"/>
          <w:szCs w:val="24"/>
          <w:lang w:val="lt-LT"/>
        </w:rPr>
      </w:pPr>
      <w:r>
        <w:rPr>
          <w:rFonts w:ascii="Times New Roman" w:hAnsi="Times New Roman" w:cs="Times New Roman"/>
          <w:color w:val="595959" w:themeColor="text1" w:themeTint="A6"/>
          <w:sz w:val="24"/>
          <w:szCs w:val="24"/>
          <w:lang w:val="lt-LT"/>
        </w:rPr>
        <w:t xml:space="preserve">Forumo dalyviai taip pat išsakė nuomonę, kad būtų svarbu atrasti argumentus, kodėl vienodo atlyginimo už darbą principo įtvirtinimas yra aktualus vyrams. </w:t>
      </w:r>
      <w:r w:rsidR="00F9548B">
        <w:rPr>
          <w:rFonts w:ascii="Times New Roman" w:hAnsi="Times New Roman" w:cs="Times New Roman"/>
          <w:color w:val="595959" w:themeColor="text1" w:themeTint="A6"/>
          <w:sz w:val="24"/>
          <w:szCs w:val="24"/>
          <w:lang w:val="lt-LT"/>
        </w:rPr>
        <w:t>Tai</w:t>
      </w:r>
      <w:r>
        <w:rPr>
          <w:rFonts w:ascii="Times New Roman" w:hAnsi="Times New Roman" w:cs="Times New Roman"/>
          <w:color w:val="595959" w:themeColor="text1" w:themeTint="A6"/>
          <w:sz w:val="24"/>
          <w:szCs w:val="24"/>
          <w:lang w:val="lt-LT"/>
        </w:rPr>
        <w:t xml:space="preserve"> padėtų įtvirtinti suvokimą, kad V</w:t>
      </w:r>
      <w:r w:rsidR="00045A09">
        <w:rPr>
          <w:rFonts w:ascii="Times New Roman" w:hAnsi="Times New Roman" w:cs="Times New Roman"/>
          <w:color w:val="595959" w:themeColor="text1" w:themeTint="A6"/>
          <w:sz w:val="24"/>
          <w:szCs w:val="24"/>
          <w:lang w:val="lt-LT"/>
        </w:rPr>
        <w:t>DU</w:t>
      </w:r>
      <w:r>
        <w:rPr>
          <w:rFonts w:ascii="Times New Roman" w:hAnsi="Times New Roman" w:cs="Times New Roman"/>
          <w:color w:val="595959" w:themeColor="text1" w:themeTint="A6"/>
          <w:sz w:val="24"/>
          <w:szCs w:val="24"/>
          <w:lang w:val="lt-LT"/>
        </w:rPr>
        <w:t>D sprendžia ne lokalią, tik vienai visuomenės grupei ar jos daliai rūpimą klausimą, o visai visuomenei aktualią problemą.</w:t>
      </w:r>
    </w:p>
    <w:p w:rsidR="00F9548B" w:rsidRDefault="00F9548B" w:rsidP="00395EFC">
      <w:pPr>
        <w:jc w:val="both"/>
        <w:rPr>
          <w:rFonts w:ascii="Times New Roman" w:hAnsi="Times New Roman" w:cs="Times New Roman"/>
          <w:color w:val="595959" w:themeColor="text1" w:themeTint="A6"/>
          <w:sz w:val="24"/>
          <w:szCs w:val="24"/>
          <w:lang w:val="lt-LT"/>
        </w:rPr>
      </w:pPr>
    </w:p>
    <w:tbl>
      <w:tblPr>
        <w:tblStyle w:val="TableGrid"/>
        <w:tblW w:w="12240" w:type="dxa"/>
        <w:tblInd w:w="-1602" w:type="dxa"/>
        <w:tblLook w:val="04A0"/>
      </w:tblPr>
      <w:tblGrid>
        <w:gridCol w:w="12240"/>
      </w:tblGrid>
      <w:tr w:rsidR="006B1928" w:rsidTr="00045A09">
        <w:tc>
          <w:tcPr>
            <w:tcW w:w="12240" w:type="dxa"/>
            <w:tcBorders>
              <w:top w:val="nil"/>
              <w:left w:val="nil"/>
              <w:bottom w:val="nil"/>
              <w:right w:val="nil"/>
            </w:tcBorders>
            <w:shd w:val="clear" w:color="auto" w:fill="365F91" w:themeFill="accent1" w:themeFillShade="BF"/>
          </w:tcPr>
          <w:p w:rsidR="006B1928" w:rsidRDefault="006B1928" w:rsidP="00395EFC">
            <w:pPr>
              <w:jc w:val="both"/>
              <w:rPr>
                <w:rFonts w:ascii="Times New Roman" w:hAnsi="Times New Roman" w:cs="Times New Roman"/>
                <w:color w:val="595959" w:themeColor="text1" w:themeTint="A6"/>
                <w:sz w:val="24"/>
                <w:szCs w:val="24"/>
                <w:lang w:val="lt-LT"/>
              </w:rPr>
            </w:pPr>
          </w:p>
          <w:tbl>
            <w:tblPr>
              <w:tblStyle w:val="TableGrid"/>
              <w:tblW w:w="0" w:type="auto"/>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0"/>
            </w:tblGrid>
            <w:tr w:rsidR="006B1928" w:rsidTr="00045A09">
              <w:tc>
                <w:tcPr>
                  <w:tcW w:w="9720" w:type="dxa"/>
                  <w:shd w:val="clear" w:color="auto" w:fill="365F91" w:themeFill="accent1" w:themeFillShade="BF"/>
                </w:tcPr>
                <w:p w:rsidR="006B1928" w:rsidRPr="00052B80" w:rsidRDefault="00EF4606" w:rsidP="00EF4606">
                  <w:pPr>
                    <w:jc w:val="center"/>
                    <w:rPr>
                      <w:rFonts w:ascii="Times New Roman" w:hAnsi="Times New Roman" w:cs="Times New Roman"/>
                      <w:b/>
                      <w:color w:val="FFFFFF" w:themeColor="background1"/>
                      <w:sz w:val="28"/>
                      <w:szCs w:val="28"/>
                      <w:lang w:val="lt-LT"/>
                    </w:rPr>
                  </w:pPr>
                  <w:r w:rsidRPr="00052B80">
                    <w:rPr>
                      <w:rFonts w:ascii="Times New Roman" w:hAnsi="Times New Roman" w:cs="Times New Roman"/>
                      <w:b/>
                      <w:color w:val="FFFFFF" w:themeColor="background1"/>
                      <w:sz w:val="28"/>
                      <w:szCs w:val="28"/>
                      <w:lang w:val="lt-LT"/>
                    </w:rPr>
                    <w:t>Kada Lietuvoje gal</w:t>
                  </w:r>
                  <w:r w:rsidR="00052B80" w:rsidRPr="00052B80">
                    <w:rPr>
                      <w:rFonts w:ascii="Times New Roman" w:hAnsi="Times New Roman" w:cs="Times New Roman"/>
                      <w:b/>
                      <w:color w:val="FFFFFF" w:themeColor="background1"/>
                      <w:sz w:val="28"/>
                      <w:szCs w:val="28"/>
                      <w:lang w:val="lt-LT"/>
                    </w:rPr>
                    <w:t xml:space="preserve">ima būtų </w:t>
                  </w:r>
                  <w:r w:rsidRPr="00052B80">
                    <w:rPr>
                      <w:rFonts w:ascii="Times New Roman" w:hAnsi="Times New Roman" w:cs="Times New Roman"/>
                      <w:b/>
                      <w:color w:val="FFFFFF" w:themeColor="background1"/>
                      <w:sz w:val="28"/>
                      <w:szCs w:val="28"/>
                      <w:lang w:val="lt-LT"/>
                    </w:rPr>
                    <w:t>min</w:t>
                  </w:r>
                  <w:r w:rsidR="00052B80" w:rsidRPr="00052B80">
                    <w:rPr>
                      <w:rFonts w:ascii="Times New Roman" w:hAnsi="Times New Roman" w:cs="Times New Roman"/>
                      <w:b/>
                      <w:color w:val="FFFFFF" w:themeColor="background1"/>
                      <w:sz w:val="28"/>
                      <w:szCs w:val="28"/>
                      <w:lang w:val="lt-LT"/>
                    </w:rPr>
                    <w:t>ėti</w:t>
                  </w:r>
                  <w:r w:rsidRPr="00052B80">
                    <w:rPr>
                      <w:rFonts w:ascii="Times New Roman" w:hAnsi="Times New Roman" w:cs="Times New Roman"/>
                      <w:b/>
                      <w:color w:val="FFFFFF" w:themeColor="background1"/>
                      <w:sz w:val="28"/>
                      <w:szCs w:val="28"/>
                      <w:lang w:val="lt-LT"/>
                    </w:rPr>
                    <w:t xml:space="preserve"> Vienodo </w:t>
                  </w:r>
                  <w:r w:rsidR="00045A09">
                    <w:rPr>
                      <w:rFonts w:ascii="Times New Roman" w:hAnsi="Times New Roman" w:cs="Times New Roman"/>
                      <w:b/>
                      <w:color w:val="FFFFFF" w:themeColor="background1"/>
                      <w:sz w:val="28"/>
                      <w:szCs w:val="28"/>
                      <w:lang w:val="lt-LT"/>
                    </w:rPr>
                    <w:t xml:space="preserve">darbo užmokesčio </w:t>
                  </w:r>
                  <w:r w:rsidRPr="00052B80">
                    <w:rPr>
                      <w:rFonts w:ascii="Times New Roman" w:hAnsi="Times New Roman" w:cs="Times New Roman"/>
                      <w:b/>
                      <w:color w:val="FFFFFF" w:themeColor="background1"/>
                      <w:sz w:val="28"/>
                      <w:szCs w:val="28"/>
                      <w:lang w:val="lt-LT"/>
                    </w:rPr>
                    <w:t>diena?</w:t>
                  </w:r>
                </w:p>
                <w:p w:rsidR="00EF4606" w:rsidRPr="00052B80" w:rsidRDefault="00EF4606" w:rsidP="00EF4606">
                  <w:pPr>
                    <w:jc w:val="center"/>
                    <w:rPr>
                      <w:rFonts w:ascii="Times New Roman" w:hAnsi="Times New Roman" w:cs="Times New Roman"/>
                      <w:color w:val="595959" w:themeColor="text1" w:themeTint="A6"/>
                      <w:sz w:val="28"/>
                      <w:szCs w:val="28"/>
                      <w:lang w:val="lt-LT"/>
                    </w:rPr>
                  </w:pPr>
                </w:p>
                <w:p w:rsidR="00EF4606" w:rsidRDefault="00F9548B" w:rsidP="00EF4606">
                  <w:pPr>
                    <w:rPr>
                      <w:rFonts w:ascii="Times New Roman" w:hAnsi="Times New Roman" w:cs="Times New Roman"/>
                      <w:color w:val="FFFFFF" w:themeColor="background1"/>
                      <w:sz w:val="28"/>
                      <w:szCs w:val="28"/>
                      <w:lang w:val="lt-LT"/>
                    </w:rPr>
                  </w:pPr>
                  <w:r>
                    <w:rPr>
                      <w:rFonts w:ascii="Times New Roman" w:hAnsi="Times New Roman" w:cs="Times New Roman"/>
                      <w:color w:val="FFFFFF" w:themeColor="background1"/>
                      <w:sz w:val="28"/>
                      <w:szCs w:val="28"/>
                      <w:lang w:val="lt-LT"/>
                    </w:rPr>
                    <w:t xml:space="preserve">Priklausomai nuo koncepcijos, </w:t>
                  </w:r>
                  <w:r w:rsidR="0061365C">
                    <w:rPr>
                      <w:rFonts w:ascii="Times New Roman" w:hAnsi="Times New Roman" w:cs="Times New Roman"/>
                      <w:color w:val="FFFFFF" w:themeColor="background1"/>
                      <w:sz w:val="28"/>
                      <w:szCs w:val="28"/>
                      <w:lang w:val="lt-LT"/>
                    </w:rPr>
                    <w:t>V</w:t>
                  </w:r>
                  <w:r w:rsidR="00045A09">
                    <w:rPr>
                      <w:rFonts w:ascii="Times New Roman" w:hAnsi="Times New Roman" w:cs="Times New Roman"/>
                      <w:color w:val="FFFFFF" w:themeColor="background1"/>
                      <w:sz w:val="28"/>
                      <w:szCs w:val="28"/>
                      <w:lang w:val="lt-LT"/>
                    </w:rPr>
                    <w:t>DU</w:t>
                  </w:r>
                  <w:r w:rsidR="0061365C">
                    <w:rPr>
                      <w:rFonts w:ascii="Times New Roman" w:hAnsi="Times New Roman" w:cs="Times New Roman"/>
                      <w:color w:val="FFFFFF" w:themeColor="background1"/>
                      <w:sz w:val="28"/>
                      <w:szCs w:val="28"/>
                      <w:lang w:val="lt-LT"/>
                    </w:rPr>
                    <w:t xml:space="preserve">D </w:t>
                  </w:r>
                  <w:r w:rsidR="00045A09">
                    <w:rPr>
                      <w:rFonts w:ascii="Times New Roman" w:hAnsi="Times New Roman" w:cs="Times New Roman"/>
                      <w:color w:val="FFFFFF" w:themeColor="background1"/>
                      <w:sz w:val="28"/>
                      <w:szCs w:val="28"/>
                      <w:lang w:val="lt-LT"/>
                    </w:rPr>
                    <w:t xml:space="preserve">minėjimui </w:t>
                  </w:r>
                  <w:r>
                    <w:rPr>
                      <w:rFonts w:ascii="Times New Roman" w:hAnsi="Times New Roman" w:cs="Times New Roman"/>
                      <w:color w:val="FFFFFF" w:themeColor="background1"/>
                      <w:sz w:val="28"/>
                      <w:szCs w:val="28"/>
                      <w:lang w:val="lt-LT"/>
                    </w:rPr>
                    <w:t xml:space="preserve">galima </w:t>
                  </w:r>
                  <w:r w:rsidR="00045A09">
                    <w:rPr>
                      <w:rFonts w:ascii="Times New Roman" w:hAnsi="Times New Roman" w:cs="Times New Roman"/>
                      <w:color w:val="FFFFFF" w:themeColor="background1"/>
                      <w:sz w:val="28"/>
                      <w:szCs w:val="28"/>
                      <w:lang w:val="lt-LT"/>
                    </w:rPr>
                    <w:t xml:space="preserve">pasirinkti </w:t>
                  </w:r>
                  <w:r>
                    <w:rPr>
                      <w:rFonts w:ascii="Times New Roman" w:hAnsi="Times New Roman" w:cs="Times New Roman"/>
                      <w:color w:val="FFFFFF" w:themeColor="background1"/>
                      <w:sz w:val="28"/>
                      <w:szCs w:val="28"/>
                      <w:lang w:val="lt-LT"/>
                    </w:rPr>
                    <w:t>kelis būd</w:t>
                  </w:r>
                  <w:r w:rsidR="00045A09">
                    <w:rPr>
                      <w:rFonts w:ascii="Times New Roman" w:hAnsi="Times New Roman" w:cs="Times New Roman"/>
                      <w:color w:val="FFFFFF" w:themeColor="background1"/>
                      <w:sz w:val="28"/>
                      <w:szCs w:val="28"/>
                      <w:lang w:val="lt-LT"/>
                    </w:rPr>
                    <w:t>u</w:t>
                  </w:r>
                  <w:r>
                    <w:rPr>
                      <w:rFonts w:ascii="Times New Roman" w:hAnsi="Times New Roman" w:cs="Times New Roman"/>
                      <w:color w:val="FFFFFF" w:themeColor="background1"/>
                      <w:sz w:val="28"/>
                      <w:szCs w:val="28"/>
                      <w:lang w:val="lt-LT"/>
                    </w:rPr>
                    <w:t>s:</w:t>
                  </w:r>
                </w:p>
                <w:p w:rsidR="00F9548B" w:rsidRDefault="00F9548B" w:rsidP="00EF4606">
                  <w:pPr>
                    <w:rPr>
                      <w:rFonts w:ascii="Times New Roman" w:hAnsi="Times New Roman" w:cs="Times New Roman"/>
                      <w:color w:val="FFFFFF" w:themeColor="background1"/>
                      <w:sz w:val="28"/>
                      <w:szCs w:val="28"/>
                      <w:lang w:val="lt-LT"/>
                    </w:rPr>
                  </w:pPr>
                </w:p>
                <w:p w:rsidR="00EF4606" w:rsidRPr="0061365C" w:rsidRDefault="00F9548B" w:rsidP="0061365C">
                  <w:pPr>
                    <w:pStyle w:val="ListParagraph"/>
                    <w:numPr>
                      <w:ilvl w:val="0"/>
                      <w:numId w:val="5"/>
                    </w:numPr>
                    <w:rPr>
                      <w:rFonts w:ascii="Times New Roman" w:hAnsi="Times New Roman" w:cs="Times New Roman"/>
                      <w:color w:val="FFFFFF" w:themeColor="background1"/>
                      <w:sz w:val="28"/>
                      <w:szCs w:val="28"/>
                      <w:lang w:val="lt-LT"/>
                    </w:rPr>
                  </w:pPr>
                  <w:r w:rsidRPr="0061365C">
                    <w:rPr>
                      <w:rFonts w:ascii="Times New Roman" w:hAnsi="Times New Roman" w:cs="Times New Roman"/>
                      <w:color w:val="FFFFFF" w:themeColor="background1"/>
                      <w:sz w:val="28"/>
                      <w:szCs w:val="28"/>
                      <w:lang w:val="lt-LT"/>
                    </w:rPr>
                    <w:t xml:space="preserve">Pabrėžti, kad </w:t>
                  </w:r>
                  <w:r w:rsidR="00EF4606" w:rsidRPr="0061365C">
                    <w:rPr>
                      <w:rFonts w:ascii="Times New Roman" w:hAnsi="Times New Roman" w:cs="Times New Roman"/>
                      <w:color w:val="FFFFFF" w:themeColor="background1"/>
                      <w:sz w:val="28"/>
                      <w:szCs w:val="28"/>
                      <w:lang w:val="lt-LT"/>
                    </w:rPr>
                    <w:t xml:space="preserve">moterys Lietuvoje </w:t>
                  </w:r>
                  <w:r w:rsidR="00052B80" w:rsidRPr="0061365C">
                    <w:rPr>
                      <w:rFonts w:ascii="Times New Roman" w:hAnsi="Times New Roman" w:cs="Times New Roman"/>
                      <w:color w:val="FFFFFF" w:themeColor="background1"/>
                      <w:sz w:val="28"/>
                      <w:szCs w:val="28"/>
                      <w:lang w:val="lt-LT"/>
                    </w:rPr>
                    <w:t>kiekvieną dien</w:t>
                  </w:r>
                  <w:r w:rsidRPr="0061365C">
                    <w:rPr>
                      <w:rFonts w:ascii="Times New Roman" w:hAnsi="Times New Roman" w:cs="Times New Roman"/>
                      <w:color w:val="FFFFFF" w:themeColor="background1"/>
                      <w:sz w:val="28"/>
                      <w:szCs w:val="28"/>
                      <w:lang w:val="lt-LT"/>
                    </w:rPr>
                    <w:t>ą</w:t>
                  </w:r>
                  <w:r w:rsidR="00052B80" w:rsidRPr="0061365C">
                    <w:rPr>
                      <w:rFonts w:ascii="Times New Roman" w:hAnsi="Times New Roman" w:cs="Times New Roman"/>
                      <w:color w:val="FFFFFF" w:themeColor="background1"/>
                      <w:sz w:val="28"/>
                      <w:szCs w:val="28"/>
                      <w:lang w:val="lt-LT"/>
                    </w:rPr>
                    <w:t xml:space="preserve"> </w:t>
                  </w:r>
                  <w:r w:rsidR="00EF4606" w:rsidRPr="0061365C">
                    <w:rPr>
                      <w:rFonts w:ascii="Times New Roman" w:hAnsi="Times New Roman" w:cs="Times New Roman"/>
                      <w:color w:val="FFFFFF" w:themeColor="background1"/>
                      <w:sz w:val="28"/>
                      <w:szCs w:val="28"/>
                      <w:lang w:val="lt-LT"/>
                    </w:rPr>
                    <w:t>nuo 15:47 dirba ne</w:t>
                  </w:r>
                  <w:r w:rsidR="0061365C">
                    <w:rPr>
                      <w:rFonts w:ascii="Times New Roman" w:hAnsi="Times New Roman" w:cs="Times New Roman"/>
                      <w:color w:val="FFFFFF" w:themeColor="background1"/>
                      <w:sz w:val="28"/>
                      <w:szCs w:val="28"/>
                      <w:lang w:val="lt-LT"/>
                    </w:rPr>
                    <w:t>atlygintin</w:t>
                  </w:r>
                  <w:r w:rsidR="00EF4606" w:rsidRPr="0061365C">
                    <w:rPr>
                      <w:rFonts w:ascii="Times New Roman" w:hAnsi="Times New Roman" w:cs="Times New Roman"/>
                      <w:color w:val="FFFFFF" w:themeColor="background1"/>
                      <w:sz w:val="28"/>
                      <w:szCs w:val="28"/>
                      <w:lang w:val="lt-LT"/>
                    </w:rPr>
                    <w:t>ai.</w:t>
                  </w:r>
                </w:p>
                <w:p w:rsidR="00EF4606" w:rsidRPr="0061365C" w:rsidRDefault="0061365C" w:rsidP="0061365C">
                  <w:pPr>
                    <w:pStyle w:val="ListParagraph"/>
                    <w:numPr>
                      <w:ilvl w:val="0"/>
                      <w:numId w:val="5"/>
                    </w:numPr>
                    <w:rPr>
                      <w:rFonts w:ascii="Times New Roman" w:hAnsi="Times New Roman" w:cs="Times New Roman"/>
                      <w:color w:val="FFFFFF" w:themeColor="background1"/>
                      <w:sz w:val="28"/>
                      <w:szCs w:val="28"/>
                      <w:lang w:val="lt-LT"/>
                    </w:rPr>
                  </w:pPr>
                  <w:r>
                    <w:rPr>
                      <w:rFonts w:ascii="Times New Roman" w:hAnsi="Times New Roman" w:cs="Times New Roman"/>
                      <w:color w:val="FFFFFF" w:themeColor="background1"/>
                      <w:sz w:val="28"/>
                      <w:szCs w:val="28"/>
                      <w:lang w:val="lt-LT"/>
                    </w:rPr>
                    <w:t>P</w:t>
                  </w:r>
                  <w:r w:rsidRPr="0061365C">
                    <w:rPr>
                      <w:rFonts w:ascii="Times New Roman" w:hAnsi="Times New Roman" w:cs="Times New Roman"/>
                      <w:color w:val="FFFFFF" w:themeColor="background1"/>
                      <w:sz w:val="28"/>
                      <w:szCs w:val="28"/>
                      <w:lang w:val="lt-LT"/>
                    </w:rPr>
                    <w:t>ažymint, kiek dienų metuose moterims tenka dirbti ilgiau nei vyrams, kad gautų vyrams sumokamą metinį atlyginimą</w:t>
                  </w:r>
                  <w:r>
                    <w:rPr>
                      <w:rFonts w:ascii="Times New Roman" w:hAnsi="Times New Roman" w:cs="Times New Roman"/>
                      <w:color w:val="FFFFFF" w:themeColor="background1"/>
                      <w:sz w:val="28"/>
                      <w:szCs w:val="28"/>
                      <w:lang w:val="lt-LT"/>
                    </w:rPr>
                    <w:t>,</w:t>
                  </w:r>
                  <w:r w:rsidRPr="0061365C">
                    <w:rPr>
                      <w:rFonts w:ascii="Times New Roman" w:hAnsi="Times New Roman" w:cs="Times New Roman"/>
                      <w:color w:val="FFFFFF" w:themeColor="background1"/>
                      <w:sz w:val="28"/>
                      <w:szCs w:val="28"/>
                      <w:lang w:val="lt-LT"/>
                    </w:rPr>
                    <w:t xml:space="preserve"> </w:t>
                  </w:r>
                  <w:r w:rsidR="00F9548B" w:rsidRPr="0061365C">
                    <w:rPr>
                      <w:rFonts w:ascii="Times New Roman" w:hAnsi="Times New Roman" w:cs="Times New Roman"/>
                      <w:color w:val="FFFFFF" w:themeColor="background1"/>
                      <w:sz w:val="28"/>
                      <w:szCs w:val="28"/>
                      <w:lang w:val="lt-LT"/>
                    </w:rPr>
                    <w:t>V</w:t>
                  </w:r>
                  <w:r w:rsidR="00045A09">
                    <w:rPr>
                      <w:rFonts w:ascii="Times New Roman" w:hAnsi="Times New Roman" w:cs="Times New Roman"/>
                      <w:color w:val="FFFFFF" w:themeColor="background1"/>
                      <w:sz w:val="28"/>
                      <w:szCs w:val="28"/>
                      <w:lang w:val="lt-LT"/>
                    </w:rPr>
                    <w:t>DU</w:t>
                  </w:r>
                  <w:r w:rsidR="00F9548B" w:rsidRPr="0061365C">
                    <w:rPr>
                      <w:rFonts w:ascii="Times New Roman" w:hAnsi="Times New Roman" w:cs="Times New Roman"/>
                      <w:color w:val="FFFFFF" w:themeColor="background1"/>
                      <w:sz w:val="28"/>
                      <w:szCs w:val="28"/>
                      <w:lang w:val="lt-LT"/>
                    </w:rPr>
                    <w:t>D minėti v</w:t>
                  </w:r>
                  <w:r w:rsidR="00052B80" w:rsidRPr="0061365C">
                    <w:rPr>
                      <w:rFonts w:ascii="Times New Roman" w:hAnsi="Times New Roman" w:cs="Times New Roman"/>
                      <w:color w:val="FFFFFF" w:themeColor="background1"/>
                      <w:sz w:val="28"/>
                      <w:szCs w:val="28"/>
                      <w:lang w:val="lt-LT"/>
                    </w:rPr>
                    <w:t xml:space="preserve">asario </w:t>
                  </w:r>
                  <w:r w:rsidR="00F9548B" w:rsidRPr="0061365C">
                    <w:rPr>
                      <w:rFonts w:ascii="Times New Roman" w:hAnsi="Times New Roman" w:cs="Times New Roman"/>
                      <w:color w:val="FFFFFF" w:themeColor="background1"/>
                      <w:sz w:val="28"/>
                      <w:szCs w:val="28"/>
                      <w:lang w:val="lt-LT"/>
                    </w:rPr>
                    <w:t>pabaigoje</w:t>
                  </w:r>
                  <w:r>
                    <w:rPr>
                      <w:rFonts w:ascii="Times New Roman" w:hAnsi="Times New Roman" w:cs="Times New Roman"/>
                      <w:color w:val="FFFFFF" w:themeColor="background1"/>
                      <w:sz w:val="28"/>
                      <w:szCs w:val="28"/>
                      <w:lang w:val="lt-LT"/>
                    </w:rPr>
                    <w:t>;</w:t>
                  </w:r>
                </w:p>
                <w:p w:rsidR="00EF4606" w:rsidRPr="0061365C" w:rsidRDefault="0061365C" w:rsidP="0061365C">
                  <w:pPr>
                    <w:pStyle w:val="ListParagraph"/>
                    <w:numPr>
                      <w:ilvl w:val="0"/>
                      <w:numId w:val="5"/>
                    </w:numPr>
                    <w:rPr>
                      <w:rFonts w:ascii="Times New Roman" w:hAnsi="Times New Roman" w:cs="Times New Roman"/>
                      <w:color w:val="FFFFFF" w:themeColor="background1"/>
                      <w:sz w:val="28"/>
                      <w:szCs w:val="28"/>
                      <w:lang w:val="lt-LT"/>
                    </w:rPr>
                  </w:pPr>
                  <w:r>
                    <w:rPr>
                      <w:rFonts w:ascii="Times New Roman" w:hAnsi="Times New Roman" w:cs="Times New Roman"/>
                      <w:color w:val="FFFFFF" w:themeColor="background1"/>
                      <w:sz w:val="28"/>
                      <w:szCs w:val="28"/>
                      <w:lang w:val="lt-LT"/>
                    </w:rPr>
                    <w:t>P</w:t>
                  </w:r>
                  <w:r w:rsidRPr="0061365C">
                    <w:rPr>
                      <w:rFonts w:ascii="Times New Roman" w:hAnsi="Times New Roman" w:cs="Times New Roman"/>
                      <w:color w:val="FFFFFF" w:themeColor="background1"/>
                      <w:sz w:val="28"/>
                      <w:szCs w:val="28"/>
                      <w:lang w:val="lt-LT"/>
                    </w:rPr>
                    <w:t>ažymint, nuo kada moter</w:t>
                  </w:r>
                  <w:r>
                    <w:rPr>
                      <w:rFonts w:ascii="Times New Roman" w:hAnsi="Times New Roman" w:cs="Times New Roman"/>
                      <w:color w:val="FFFFFF" w:themeColor="background1"/>
                      <w:sz w:val="28"/>
                      <w:szCs w:val="28"/>
                      <w:lang w:val="lt-LT"/>
                    </w:rPr>
                    <w:t>y</w:t>
                  </w:r>
                  <w:r w:rsidRPr="0061365C">
                    <w:rPr>
                      <w:rFonts w:ascii="Times New Roman" w:hAnsi="Times New Roman" w:cs="Times New Roman"/>
                      <w:color w:val="FFFFFF" w:themeColor="background1"/>
                      <w:sz w:val="28"/>
                      <w:szCs w:val="28"/>
                      <w:lang w:val="lt-LT"/>
                    </w:rPr>
                    <w:t xml:space="preserve">s </w:t>
                  </w:r>
                  <w:r>
                    <w:rPr>
                      <w:rFonts w:ascii="Times New Roman" w:hAnsi="Times New Roman" w:cs="Times New Roman"/>
                      <w:color w:val="FFFFFF" w:themeColor="background1"/>
                      <w:sz w:val="28"/>
                      <w:szCs w:val="28"/>
                      <w:lang w:val="lt-LT"/>
                    </w:rPr>
                    <w:t>turi dirbti neatlygintinai,</w:t>
                  </w:r>
                  <w:r w:rsidRPr="0061365C">
                    <w:rPr>
                      <w:rFonts w:ascii="Times New Roman" w:hAnsi="Times New Roman" w:cs="Times New Roman"/>
                      <w:color w:val="FFFFFF" w:themeColor="background1"/>
                      <w:sz w:val="28"/>
                      <w:szCs w:val="28"/>
                      <w:lang w:val="lt-LT"/>
                    </w:rPr>
                    <w:t xml:space="preserve"> V</w:t>
                  </w:r>
                  <w:r w:rsidR="00045A09">
                    <w:rPr>
                      <w:rFonts w:ascii="Times New Roman" w:hAnsi="Times New Roman" w:cs="Times New Roman"/>
                      <w:color w:val="FFFFFF" w:themeColor="background1"/>
                      <w:sz w:val="28"/>
                      <w:szCs w:val="28"/>
                      <w:lang w:val="lt-LT"/>
                    </w:rPr>
                    <w:t>DU</w:t>
                  </w:r>
                  <w:r w:rsidRPr="0061365C">
                    <w:rPr>
                      <w:rFonts w:ascii="Times New Roman" w:hAnsi="Times New Roman" w:cs="Times New Roman"/>
                      <w:color w:val="FFFFFF" w:themeColor="background1"/>
                      <w:sz w:val="28"/>
                      <w:szCs w:val="28"/>
                      <w:lang w:val="lt-LT"/>
                    </w:rPr>
                    <w:t>D minėti l</w:t>
                  </w:r>
                  <w:r w:rsidR="00052B80" w:rsidRPr="0061365C">
                    <w:rPr>
                      <w:rFonts w:ascii="Times New Roman" w:hAnsi="Times New Roman" w:cs="Times New Roman"/>
                      <w:color w:val="FFFFFF" w:themeColor="background1"/>
                      <w:sz w:val="28"/>
                      <w:szCs w:val="28"/>
                      <w:lang w:val="lt-LT"/>
                    </w:rPr>
                    <w:t xml:space="preserve">apkričio </w:t>
                  </w:r>
                  <w:r w:rsidRPr="0061365C">
                    <w:rPr>
                      <w:rFonts w:ascii="Times New Roman" w:hAnsi="Times New Roman" w:cs="Times New Roman"/>
                      <w:color w:val="FFFFFF" w:themeColor="background1"/>
                      <w:sz w:val="28"/>
                      <w:szCs w:val="28"/>
                      <w:lang w:val="lt-LT"/>
                    </w:rPr>
                    <w:t>pradžioje</w:t>
                  </w:r>
                  <w:r>
                    <w:rPr>
                      <w:rFonts w:ascii="Times New Roman" w:hAnsi="Times New Roman" w:cs="Times New Roman"/>
                      <w:color w:val="FFFFFF" w:themeColor="background1"/>
                      <w:sz w:val="28"/>
                      <w:szCs w:val="28"/>
                      <w:lang w:val="lt-LT"/>
                    </w:rPr>
                    <w:t>.</w:t>
                  </w:r>
                </w:p>
                <w:p w:rsidR="00EF4606" w:rsidRPr="00052B80" w:rsidRDefault="00EF4606" w:rsidP="00EF4606">
                  <w:pPr>
                    <w:rPr>
                      <w:rFonts w:ascii="Times New Roman" w:hAnsi="Times New Roman" w:cs="Times New Roman"/>
                      <w:color w:val="FFFFFF" w:themeColor="background1"/>
                      <w:sz w:val="28"/>
                      <w:szCs w:val="28"/>
                      <w:lang w:val="lt-LT"/>
                    </w:rPr>
                  </w:pPr>
                </w:p>
                <w:p w:rsidR="00EF4606" w:rsidRDefault="00EF4606" w:rsidP="00395EFC">
                  <w:pPr>
                    <w:jc w:val="both"/>
                    <w:rPr>
                      <w:rFonts w:ascii="Times New Roman" w:hAnsi="Times New Roman" w:cs="Times New Roman"/>
                      <w:color w:val="595959" w:themeColor="text1" w:themeTint="A6"/>
                      <w:sz w:val="24"/>
                      <w:szCs w:val="24"/>
                      <w:lang w:val="lt-LT"/>
                    </w:rPr>
                  </w:pPr>
                </w:p>
              </w:tc>
            </w:tr>
          </w:tbl>
          <w:p w:rsidR="006B1928" w:rsidRDefault="006B1928" w:rsidP="00395EFC">
            <w:pPr>
              <w:jc w:val="both"/>
              <w:rPr>
                <w:rFonts w:ascii="Times New Roman" w:hAnsi="Times New Roman" w:cs="Times New Roman"/>
                <w:color w:val="595959" w:themeColor="text1" w:themeTint="A6"/>
                <w:sz w:val="24"/>
                <w:szCs w:val="24"/>
                <w:lang w:val="lt-LT"/>
              </w:rPr>
            </w:pPr>
          </w:p>
        </w:tc>
      </w:tr>
    </w:tbl>
    <w:p w:rsidR="006B1928" w:rsidRDefault="006B1928" w:rsidP="00395EFC">
      <w:pPr>
        <w:jc w:val="both"/>
        <w:rPr>
          <w:rFonts w:ascii="Times New Roman" w:hAnsi="Times New Roman" w:cs="Times New Roman"/>
          <w:color w:val="595959" w:themeColor="text1" w:themeTint="A6"/>
          <w:sz w:val="24"/>
          <w:szCs w:val="24"/>
          <w:lang w:val="lt-LT"/>
        </w:rPr>
      </w:pPr>
    </w:p>
    <w:p w:rsidR="006B1928" w:rsidRPr="00D942FB" w:rsidRDefault="006B1928" w:rsidP="00395EFC">
      <w:pPr>
        <w:jc w:val="both"/>
        <w:rPr>
          <w:rFonts w:ascii="Times New Roman" w:hAnsi="Times New Roman" w:cs="Times New Roman"/>
          <w:color w:val="595959" w:themeColor="text1" w:themeTint="A6"/>
          <w:sz w:val="24"/>
          <w:szCs w:val="24"/>
          <w:lang w:val="lt-LT"/>
        </w:rPr>
      </w:pPr>
    </w:p>
    <w:sectPr w:rsidR="006B1928" w:rsidRPr="00D942FB" w:rsidSect="00FE46E4">
      <w:headerReference w:type="default" r:id="rId7"/>
      <w:footerReference w:type="default" r:id="rId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95" w:rsidRDefault="000A5195" w:rsidP="00A16FC9">
      <w:pPr>
        <w:spacing w:after="0" w:line="240" w:lineRule="auto"/>
      </w:pPr>
      <w:r>
        <w:separator/>
      </w:r>
    </w:p>
  </w:endnote>
  <w:endnote w:type="continuationSeparator" w:id="1">
    <w:p w:rsidR="000A5195" w:rsidRDefault="000A5195" w:rsidP="00A1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48" w:rsidRPr="00494648" w:rsidRDefault="00494648" w:rsidP="00494648">
    <w:pPr>
      <w:pStyle w:val="Footer"/>
      <w:jc w:val="center"/>
      <w:rPr>
        <w:rFonts w:ascii="Times New Roman" w:hAnsi="Times New Roman" w:cs="Times New Roman"/>
        <w:color w:val="7F7F7F" w:themeColor="text1" w:themeTint="80"/>
        <w:sz w:val="20"/>
        <w:szCs w:val="20"/>
        <w:lang w:val="lt-LT"/>
      </w:rPr>
    </w:pPr>
    <w:r w:rsidRPr="00494648">
      <w:rPr>
        <w:rFonts w:ascii="Times New Roman" w:hAnsi="Times New Roman" w:cs="Times New Roman"/>
        <w:color w:val="7F7F7F" w:themeColor="text1" w:themeTint="80"/>
        <w:sz w:val="20"/>
        <w:szCs w:val="20"/>
        <w:lang w:val="lt-LT"/>
      </w:rPr>
      <w:t xml:space="preserve">Aprašas parengtas vykdant  </w:t>
    </w:r>
    <w:r w:rsidRPr="00494648">
      <w:rPr>
        <w:rFonts w:ascii="Times New Roman" w:hAnsi="Times New Roman" w:cs="Times New Roman"/>
        <w:color w:val="7F7F7F" w:themeColor="text1" w:themeTint="80"/>
        <w:sz w:val="20"/>
        <w:szCs w:val="20"/>
      </w:rPr>
      <w:t>Valstybinę moterų ir vyrų lygių galimybių 2015-2021 metų programos įgyvendinimo veiksmų plano 2015-2017 metams priemonę.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95" w:rsidRDefault="000A5195" w:rsidP="00A16FC9">
      <w:pPr>
        <w:spacing w:after="0" w:line="240" w:lineRule="auto"/>
      </w:pPr>
      <w:r>
        <w:separator/>
      </w:r>
    </w:p>
  </w:footnote>
  <w:footnote w:type="continuationSeparator" w:id="1">
    <w:p w:rsidR="000A5195" w:rsidRDefault="000A5195" w:rsidP="00A16FC9">
      <w:pPr>
        <w:spacing w:after="0" w:line="240" w:lineRule="auto"/>
      </w:pPr>
      <w:r>
        <w:continuationSeparator/>
      </w:r>
    </w:p>
  </w:footnote>
  <w:footnote w:id="2">
    <w:p w:rsidR="00494648" w:rsidRPr="0061365C" w:rsidRDefault="00494648" w:rsidP="009F325F">
      <w:pPr>
        <w:pStyle w:val="FootnoteText"/>
        <w:rPr>
          <w:rFonts w:ascii="Times New Roman" w:hAnsi="Times New Roman" w:cs="Times New Roman"/>
          <w:color w:val="595959" w:themeColor="text1" w:themeTint="A6"/>
          <w:sz w:val="18"/>
          <w:szCs w:val="18"/>
          <w:lang w:val="lt-LT"/>
        </w:rPr>
      </w:pPr>
      <w:r>
        <w:rPr>
          <w:rStyle w:val="FootnoteReference"/>
        </w:rPr>
        <w:footnoteRef/>
      </w:r>
      <w:r w:rsidRPr="0061365C">
        <w:rPr>
          <w:color w:val="595959" w:themeColor="text1" w:themeTint="A6"/>
        </w:rPr>
        <w:t xml:space="preserve"> </w:t>
      </w:r>
      <w:r w:rsidRPr="0061365C">
        <w:rPr>
          <w:rFonts w:ascii="Times New Roman" w:hAnsi="Times New Roman" w:cs="Times New Roman"/>
          <w:color w:val="595959" w:themeColor="text1" w:themeTint="A6"/>
          <w:sz w:val="18"/>
          <w:szCs w:val="18"/>
        </w:rPr>
        <w:t xml:space="preserve">Aprašas parengtas, naudojantis Europos Komisijos skelbiama informacija: </w:t>
      </w:r>
      <w:hyperlink r:id="rId1" w:anchor="Context" w:history="1">
        <w:r w:rsidRPr="0061365C">
          <w:rPr>
            <w:rStyle w:val="Hyperlink"/>
            <w:rFonts w:ascii="Times New Roman" w:hAnsi="Times New Roman" w:cs="Times New Roman"/>
            <w:color w:val="595959" w:themeColor="text1" w:themeTint="A6"/>
            <w:sz w:val="18"/>
            <w:szCs w:val="18"/>
            <w:shd w:val="clear" w:color="auto" w:fill="FFFFFF"/>
          </w:rPr>
          <w:t>http://ec.europa.eu/eurostat/statistics-explained/index.php/Gender_pay_gap_statistics#Context</w:t>
        </w:r>
      </w:hyperlink>
      <w:r w:rsidRPr="0061365C">
        <w:rPr>
          <w:rFonts w:ascii="Times New Roman" w:hAnsi="Times New Roman" w:cs="Times New Roman"/>
          <w:color w:val="595959" w:themeColor="text1" w:themeTint="A6"/>
          <w:sz w:val="18"/>
          <w:szCs w:val="18"/>
        </w:rPr>
        <w:t xml:space="preserve">; </w:t>
      </w:r>
      <w:hyperlink r:id="rId2" w:history="1">
        <w:r w:rsidRPr="0061365C">
          <w:rPr>
            <w:rStyle w:val="Hyperlink"/>
            <w:rFonts w:ascii="Times New Roman" w:hAnsi="Times New Roman" w:cs="Times New Roman"/>
            <w:color w:val="595959" w:themeColor="text1" w:themeTint="A6"/>
            <w:sz w:val="18"/>
            <w:szCs w:val="18"/>
          </w:rPr>
          <w:t>http://ec.europa.eu/justice/gender-equality/gender-pay-gap/national-action/raise-awareness/index_en.htm</w:t>
        </w:r>
      </w:hyperlink>
      <w:r w:rsidRPr="0061365C">
        <w:rPr>
          <w:rFonts w:ascii="Times New Roman" w:hAnsi="Times New Roman" w:cs="Times New Roman"/>
          <w:color w:val="595959" w:themeColor="text1" w:themeTint="A6"/>
          <w:sz w:val="18"/>
          <w:szCs w:val="18"/>
        </w:rPr>
        <w:t xml:space="preserve"> ir apibendrinus 2016 m. lapkričio 9d. forumo “Vienodas atlygisas už darbą: kodėl ne?” diskusijos rezultatus.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48" w:rsidRDefault="00494648">
    <w:pPr>
      <w:pStyle w:val="Header"/>
    </w:pPr>
    <w:r>
      <w:rPr>
        <w:noProof/>
      </w:rPr>
      <w:drawing>
        <wp:inline distT="0" distB="0" distL="0" distR="0">
          <wp:extent cx="1987879" cy="429430"/>
          <wp:effectExtent l="19050" t="0" r="0" b="0"/>
          <wp:docPr id="4" name="Picture 3" descr="Lietuvos Respublikos Socialinės apsaugos ir darbo ministe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Respublikos Socialinės apsaugos ir darbo ministerija"/>
                  <pic:cNvPicPr>
                    <a:picLocks noChangeAspect="1" noChangeArrowheads="1"/>
                  </pic:cNvPicPr>
                </pic:nvPicPr>
                <pic:blipFill>
                  <a:blip r:embed="rId1"/>
                  <a:srcRect/>
                  <a:stretch>
                    <a:fillRect/>
                  </a:stretch>
                </pic:blipFill>
                <pic:spPr bwMode="auto">
                  <a:xfrm>
                    <a:off x="0" y="0"/>
                    <a:ext cx="1989115" cy="429697"/>
                  </a:xfrm>
                  <a:prstGeom prst="rect">
                    <a:avLst/>
                  </a:prstGeom>
                  <a:noFill/>
                  <a:ln w="9525">
                    <a:noFill/>
                    <a:miter lim="800000"/>
                    <a:headEnd/>
                    <a:tailEnd/>
                  </a:ln>
                </pic:spPr>
              </pic:pic>
            </a:graphicData>
          </a:graphic>
        </wp:inline>
      </w:drawing>
    </w:r>
    <w:r>
      <w:t xml:space="preserve">                                                             </w:t>
    </w:r>
    <w:r>
      <w:rPr>
        <w:noProof/>
      </w:rPr>
      <w:drawing>
        <wp:inline distT="0" distB="0" distL="0" distR="0">
          <wp:extent cx="908225" cy="510639"/>
          <wp:effectExtent l="19050" t="0" r="6175" b="0"/>
          <wp:docPr id="2" name="Picture 1" descr="http://gap.lt/wp-content/themes/incube/img/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p.lt/wp-content/themes/incube/img/logo_lt.png"/>
                  <pic:cNvPicPr>
                    <a:picLocks noChangeAspect="1" noChangeArrowheads="1"/>
                  </pic:cNvPicPr>
                </pic:nvPicPr>
                <pic:blipFill>
                  <a:blip r:embed="rId2"/>
                  <a:srcRect/>
                  <a:stretch>
                    <a:fillRect/>
                  </a:stretch>
                </pic:blipFill>
                <pic:spPr bwMode="auto">
                  <a:xfrm>
                    <a:off x="0" y="0"/>
                    <a:ext cx="916686" cy="51539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E2F5F"/>
    <w:multiLevelType w:val="hybridMultilevel"/>
    <w:tmpl w:val="9CDE94B2"/>
    <w:lvl w:ilvl="0" w:tplc="F6F25E6C">
      <w:start w:val="1"/>
      <w:numFmt w:val="bullet"/>
      <w:lvlText w:val=""/>
      <w:lvlJc w:val="left"/>
      <w:pPr>
        <w:ind w:left="1440" w:hanging="360"/>
      </w:pPr>
      <w:rPr>
        <w:rFonts w:ascii="Wingdings" w:hAnsi="Wingdings"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132BC9"/>
    <w:multiLevelType w:val="hybridMultilevel"/>
    <w:tmpl w:val="65B080CE"/>
    <w:lvl w:ilvl="0" w:tplc="F39EB84E">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8734A"/>
    <w:multiLevelType w:val="hybridMultilevel"/>
    <w:tmpl w:val="FC003FB0"/>
    <w:lvl w:ilvl="0" w:tplc="8D6C0086">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0852C8"/>
    <w:multiLevelType w:val="hybridMultilevel"/>
    <w:tmpl w:val="5C20A79C"/>
    <w:lvl w:ilvl="0" w:tplc="B8F05486">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DC057D"/>
    <w:multiLevelType w:val="hybridMultilevel"/>
    <w:tmpl w:val="77985C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95360"/>
    <w:rsid w:val="00045A09"/>
    <w:rsid w:val="00052B80"/>
    <w:rsid w:val="000760A6"/>
    <w:rsid w:val="00077714"/>
    <w:rsid w:val="000A0F46"/>
    <w:rsid w:val="000A5195"/>
    <w:rsid w:val="000E0EE9"/>
    <w:rsid w:val="000F405A"/>
    <w:rsid w:val="00103B24"/>
    <w:rsid w:val="00195360"/>
    <w:rsid w:val="00207E28"/>
    <w:rsid w:val="00290F20"/>
    <w:rsid w:val="002C38A7"/>
    <w:rsid w:val="002D1CF1"/>
    <w:rsid w:val="002E1168"/>
    <w:rsid w:val="00334C3A"/>
    <w:rsid w:val="003611BD"/>
    <w:rsid w:val="003677B3"/>
    <w:rsid w:val="003864A7"/>
    <w:rsid w:val="003874B7"/>
    <w:rsid w:val="00395EFC"/>
    <w:rsid w:val="003F7504"/>
    <w:rsid w:val="00452D31"/>
    <w:rsid w:val="00454D1C"/>
    <w:rsid w:val="00466789"/>
    <w:rsid w:val="00494648"/>
    <w:rsid w:val="004A03AD"/>
    <w:rsid w:val="004B7DCF"/>
    <w:rsid w:val="004C2ADB"/>
    <w:rsid w:val="004D2C08"/>
    <w:rsid w:val="00567E7B"/>
    <w:rsid w:val="005D7190"/>
    <w:rsid w:val="005E1C18"/>
    <w:rsid w:val="0061365C"/>
    <w:rsid w:val="00627D05"/>
    <w:rsid w:val="00642053"/>
    <w:rsid w:val="006B1928"/>
    <w:rsid w:val="00901246"/>
    <w:rsid w:val="00910FA3"/>
    <w:rsid w:val="009F325F"/>
    <w:rsid w:val="00A16FC9"/>
    <w:rsid w:val="00A93D7D"/>
    <w:rsid w:val="00AE5475"/>
    <w:rsid w:val="00B9552F"/>
    <w:rsid w:val="00BB6A45"/>
    <w:rsid w:val="00C27BE6"/>
    <w:rsid w:val="00C50B47"/>
    <w:rsid w:val="00C63028"/>
    <w:rsid w:val="00C679C7"/>
    <w:rsid w:val="00D06FBA"/>
    <w:rsid w:val="00D62AEF"/>
    <w:rsid w:val="00D81D54"/>
    <w:rsid w:val="00D942FB"/>
    <w:rsid w:val="00DE6841"/>
    <w:rsid w:val="00DF046D"/>
    <w:rsid w:val="00E453B9"/>
    <w:rsid w:val="00E968FE"/>
    <w:rsid w:val="00EB7A43"/>
    <w:rsid w:val="00EF4606"/>
    <w:rsid w:val="00F006D0"/>
    <w:rsid w:val="00F34C9E"/>
    <w:rsid w:val="00F625DE"/>
    <w:rsid w:val="00F9548B"/>
    <w:rsid w:val="00FC219E"/>
    <w:rsid w:val="00FE46E4"/>
    <w:rsid w:val="00FF028B"/>
    <w:rsid w:val="00FF2EA3"/>
    <w:rsid w:val="00FF5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68"/>
    <w:rPr>
      <w:rFonts w:ascii="Tahoma" w:hAnsi="Tahoma" w:cs="Tahoma"/>
      <w:sz w:val="16"/>
      <w:szCs w:val="16"/>
    </w:rPr>
  </w:style>
  <w:style w:type="character" w:styleId="Hyperlink">
    <w:name w:val="Hyperlink"/>
    <w:basedOn w:val="DefaultParagraphFont"/>
    <w:uiPriority w:val="99"/>
    <w:unhideWhenUsed/>
    <w:rsid w:val="000F405A"/>
    <w:rPr>
      <w:color w:val="0000FF" w:themeColor="hyperlink"/>
      <w:u w:val="single"/>
    </w:rPr>
  </w:style>
  <w:style w:type="character" w:customStyle="1" w:styleId="apple-converted-space">
    <w:name w:val="apple-converted-space"/>
    <w:basedOn w:val="DefaultParagraphFont"/>
    <w:rsid w:val="00C27BE6"/>
  </w:style>
  <w:style w:type="paragraph" w:styleId="Header">
    <w:name w:val="header"/>
    <w:basedOn w:val="Normal"/>
    <w:link w:val="HeaderChar"/>
    <w:uiPriority w:val="99"/>
    <w:semiHidden/>
    <w:unhideWhenUsed/>
    <w:rsid w:val="00A16FC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16FC9"/>
  </w:style>
  <w:style w:type="paragraph" w:styleId="Footer">
    <w:name w:val="footer"/>
    <w:basedOn w:val="Normal"/>
    <w:link w:val="FooterChar"/>
    <w:uiPriority w:val="99"/>
    <w:unhideWhenUsed/>
    <w:rsid w:val="00A16FC9"/>
    <w:pPr>
      <w:tabs>
        <w:tab w:val="center" w:pos="4844"/>
        <w:tab w:val="right" w:pos="9689"/>
      </w:tabs>
      <w:spacing w:after="0" w:line="240" w:lineRule="auto"/>
    </w:pPr>
  </w:style>
  <w:style w:type="character" w:customStyle="1" w:styleId="FooterChar">
    <w:name w:val="Footer Char"/>
    <w:basedOn w:val="DefaultParagraphFont"/>
    <w:link w:val="Footer"/>
    <w:uiPriority w:val="99"/>
    <w:rsid w:val="00A16FC9"/>
  </w:style>
  <w:style w:type="paragraph" w:styleId="FootnoteText">
    <w:name w:val="footnote text"/>
    <w:basedOn w:val="Normal"/>
    <w:link w:val="FootnoteTextChar"/>
    <w:uiPriority w:val="99"/>
    <w:semiHidden/>
    <w:unhideWhenUsed/>
    <w:rsid w:val="00AE5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475"/>
    <w:rPr>
      <w:sz w:val="20"/>
      <w:szCs w:val="20"/>
    </w:rPr>
  </w:style>
  <w:style w:type="character" w:styleId="FootnoteReference">
    <w:name w:val="footnote reference"/>
    <w:basedOn w:val="DefaultParagraphFont"/>
    <w:uiPriority w:val="99"/>
    <w:semiHidden/>
    <w:unhideWhenUsed/>
    <w:rsid w:val="00AE5475"/>
    <w:rPr>
      <w:vertAlign w:val="superscript"/>
    </w:rPr>
  </w:style>
  <w:style w:type="table" w:styleId="TableGrid">
    <w:name w:val="Table Grid"/>
    <w:basedOn w:val="TableNormal"/>
    <w:uiPriority w:val="59"/>
    <w:rsid w:val="00AE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6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justice/gender-equality/gender-pay-gap/national-action/raise-awareness/index_en.htm" TargetMode="External"/><Relationship Id="rId1" Type="http://schemas.openxmlformats.org/officeDocument/2006/relationships/hyperlink" Target="http://ec.europa.eu/eurostat/statistics-explained/index.php/Gender_pay_gap_statisti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7</Pages>
  <Words>1732</Words>
  <Characters>13150</Characters>
  <Application>Microsoft Office Word</Application>
  <DocSecurity>0</DocSecurity>
  <Lines>279</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2016-10-24T13:40:00Z</dcterms:created>
  <dcterms:modified xsi:type="dcterms:W3CDTF">2016-11-23T14:22:00Z</dcterms:modified>
</cp:coreProperties>
</file>